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C9FEC">
      <w:pPr>
        <w:spacing w:line="240" w:lineRule="auto"/>
        <w:ind w:firstLine="1"/>
        <w:jc w:val="center"/>
        <w:rPr>
          <w:rFonts w:eastAsia="SimSun" w:asciiTheme="majorHAnsi" w:hAnsiTheme="majorHAnsi"/>
          <w:b/>
          <w:sz w:val="28"/>
          <w:szCs w:val="28"/>
          <w:lang w:val="id-ID"/>
        </w:rPr>
      </w:pPr>
    </w:p>
    <w:p w14:paraId="6C1832DF">
      <w:pPr>
        <w:spacing w:line="240" w:lineRule="auto"/>
        <w:ind w:left="0" w:right="0" w:firstLine="0"/>
        <w:jc w:val="center"/>
        <w:rPr>
          <w:rFonts w:eastAsia="SimSun" w:asciiTheme="majorHAnsi" w:hAnsiTheme="majorHAnsi"/>
          <w:b/>
          <w:sz w:val="28"/>
          <w:szCs w:val="28"/>
          <w:lang w:val="id-ID"/>
        </w:rPr>
      </w:pPr>
      <w:r>
        <w:rPr>
          <w:rFonts w:eastAsia="SimSun" w:asciiTheme="majorHAnsi" w:hAnsiTheme="majorHAnsi"/>
          <w:b/>
          <w:sz w:val="28"/>
          <w:szCs w:val="28"/>
          <w:lang w:val="zh-CN"/>
        </w:rPr>
        <w:t xml:space="preserve">NIKAH MISYAR PERSPEKTIF YUSUF QARDHAWI </w:t>
      </w:r>
    </w:p>
    <w:p w14:paraId="79BE9EAA">
      <w:pPr>
        <w:spacing w:line="240" w:lineRule="auto"/>
        <w:ind w:left="0" w:right="0" w:firstLine="0"/>
        <w:jc w:val="center"/>
        <w:rPr>
          <w:rFonts w:eastAsia="SimSun" w:asciiTheme="majorHAnsi" w:hAnsiTheme="majorHAnsi"/>
          <w:b/>
          <w:sz w:val="28"/>
          <w:szCs w:val="28"/>
          <w:lang w:val="zh-CN"/>
        </w:rPr>
      </w:pPr>
      <w:r>
        <w:rPr>
          <w:rFonts w:eastAsia="SimSun" w:asciiTheme="majorHAnsi" w:hAnsiTheme="majorHAnsi"/>
          <w:b/>
          <w:sz w:val="28"/>
          <w:szCs w:val="28"/>
          <w:lang w:val="zh-CN"/>
        </w:rPr>
        <w:t>DAN IMPLIKASI</w:t>
      </w:r>
      <w:r>
        <w:rPr>
          <w:rFonts w:eastAsia="SimSun" w:asciiTheme="majorHAnsi" w:hAnsiTheme="majorHAnsi"/>
          <w:b/>
          <w:sz w:val="28"/>
          <w:szCs w:val="28"/>
          <w:lang w:val="id-ID"/>
        </w:rPr>
        <w:t>NYA</w:t>
      </w:r>
      <w:r>
        <w:rPr>
          <w:rFonts w:eastAsia="SimSun" w:asciiTheme="majorHAnsi" w:hAnsiTheme="majorHAnsi"/>
          <w:b/>
          <w:sz w:val="28"/>
          <w:szCs w:val="28"/>
          <w:lang w:val="zh-CN"/>
        </w:rPr>
        <w:t xml:space="preserve"> TERHADAP FIKIH MUNAKAHAT</w:t>
      </w:r>
    </w:p>
    <w:p w14:paraId="13B868E5">
      <w:pPr>
        <w:spacing w:line="240" w:lineRule="auto"/>
        <w:ind w:left="0" w:right="0" w:firstLine="0"/>
        <w:jc w:val="center"/>
        <w:rPr>
          <w:rFonts w:eastAsia="SimSun" w:asciiTheme="majorHAnsi" w:hAnsiTheme="majorHAnsi"/>
          <w:b/>
          <w:lang w:val="zh-CN"/>
        </w:rPr>
      </w:pPr>
    </w:p>
    <w:p w14:paraId="3443DCE2">
      <w:pPr>
        <w:spacing w:line="240" w:lineRule="auto"/>
        <w:ind w:left="0" w:right="0" w:firstLine="0"/>
        <w:jc w:val="center"/>
        <w:rPr>
          <w:rFonts w:eastAsia="SimSun" w:asciiTheme="majorHAnsi" w:hAnsiTheme="majorHAnsi"/>
          <w:bCs/>
          <w:sz w:val="20"/>
          <w:szCs w:val="20"/>
          <w:u w:val="single"/>
          <w:lang w:val="zh-CN"/>
        </w:rPr>
      </w:pPr>
      <w:r>
        <w:rPr>
          <w:rFonts w:eastAsia="SimSun" w:asciiTheme="majorHAnsi" w:hAnsiTheme="majorHAnsi"/>
          <w:b/>
          <w:sz w:val="20"/>
          <w:szCs w:val="20"/>
          <w:vertAlign w:val="superscript"/>
          <w:lang w:val="id-ID"/>
        </w:rPr>
        <w:t>1</w:t>
      </w:r>
      <w:r>
        <w:rPr>
          <w:rFonts w:eastAsia="SimSun" w:asciiTheme="majorHAnsi" w:hAnsiTheme="majorHAnsi"/>
          <w:b/>
          <w:sz w:val="20"/>
          <w:szCs w:val="20"/>
          <w:lang w:val="zh-CN"/>
        </w:rPr>
        <w:t>Ahmad Farid</w:t>
      </w:r>
      <w:r>
        <w:rPr>
          <w:rFonts w:eastAsia="SimSun" w:asciiTheme="majorHAnsi" w:hAnsiTheme="majorHAnsi"/>
          <w:b/>
          <w:sz w:val="20"/>
          <w:szCs w:val="20"/>
          <w:lang w:val="id-ID"/>
        </w:rPr>
        <w:t xml:space="preserve">; </w:t>
      </w:r>
      <w:r>
        <w:fldChar w:fldCharType="begin"/>
      </w:r>
      <w:r>
        <w:instrText xml:space="preserve"> HYPERLINK "mailto:ahmadacong31@gmail.com" </w:instrText>
      </w:r>
      <w:r>
        <w:fldChar w:fldCharType="separate"/>
      </w:r>
      <w:r>
        <w:rPr>
          <w:rStyle w:val="8"/>
          <w:rFonts w:eastAsia="SimSun" w:asciiTheme="majorHAnsi" w:hAnsiTheme="majorHAnsi"/>
          <w:bCs/>
          <w:sz w:val="20"/>
          <w:szCs w:val="20"/>
          <w:lang w:val="zh-CN"/>
        </w:rPr>
        <w:t>ahmadacong31@gmail.com</w:t>
      </w:r>
      <w:r>
        <w:rPr>
          <w:rStyle w:val="8"/>
          <w:rFonts w:eastAsia="SimSun" w:asciiTheme="majorHAnsi" w:hAnsiTheme="majorHAnsi"/>
          <w:bCs/>
          <w:sz w:val="20"/>
          <w:szCs w:val="20"/>
          <w:lang w:val="zh-CN"/>
        </w:rPr>
        <w:fldChar w:fldCharType="end"/>
      </w:r>
      <w:r>
        <w:rPr>
          <w:rFonts w:eastAsia="SimSun" w:asciiTheme="majorHAnsi" w:hAnsiTheme="majorHAnsi"/>
          <w:bCs/>
          <w:sz w:val="20"/>
          <w:szCs w:val="20"/>
          <w:u w:val="single"/>
          <w:lang w:val="zh-CN"/>
        </w:rPr>
        <w:t xml:space="preserve"> </w:t>
      </w:r>
    </w:p>
    <w:p w14:paraId="3B7365D1">
      <w:pPr>
        <w:spacing w:line="240" w:lineRule="auto"/>
        <w:ind w:left="0" w:right="0" w:firstLine="0"/>
        <w:jc w:val="center"/>
        <w:rPr>
          <w:rFonts w:eastAsia="SimSun" w:asciiTheme="majorHAnsi" w:hAnsiTheme="majorHAnsi"/>
          <w:bCs/>
          <w:sz w:val="20"/>
          <w:szCs w:val="20"/>
          <w:lang w:val="id-ID"/>
        </w:rPr>
      </w:pPr>
      <w:r>
        <w:rPr>
          <w:rFonts w:eastAsia="SimSun" w:asciiTheme="majorHAnsi" w:hAnsiTheme="majorHAnsi"/>
          <w:b/>
          <w:sz w:val="20"/>
          <w:szCs w:val="20"/>
          <w:vertAlign w:val="superscript"/>
          <w:lang w:val="id-ID"/>
        </w:rPr>
        <w:t>2</w:t>
      </w:r>
      <w:r>
        <w:rPr>
          <w:rFonts w:eastAsia="SimSun" w:asciiTheme="majorHAnsi" w:hAnsiTheme="majorHAnsi"/>
          <w:b/>
          <w:sz w:val="20"/>
          <w:szCs w:val="20"/>
          <w:lang w:val="id-ID"/>
        </w:rPr>
        <w:t>Ahmad Suhendra</w:t>
      </w:r>
      <w:r>
        <w:rPr>
          <w:rFonts w:eastAsia="SimSun" w:asciiTheme="majorHAnsi" w:hAnsiTheme="majorHAnsi"/>
          <w:bCs/>
          <w:sz w:val="20"/>
          <w:szCs w:val="20"/>
          <w:lang w:val="id-ID"/>
        </w:rPr>
        <w:t xml:space="preserve">; </w:t>
      </w:r>
      <w:r>
        <w:fldChar w:fldCharType="begin"/>
      </w:r>
      <w:r>
        <w:instrText xml:space="preserve"> HYPERLINK "mailto:boyastra@gmail.com" </w:instrText>
      </w:r>
      <w:r>
        <w:fldChar w:fldCharType="separate"/>
      </w:r>
      <w:r>
        <w:rPr>
          <w:rStyle w:val="8"/>
          <w:rFonts w:eastAsia="SimSun" w:asciiTheme="majorHAnsi" w:hAnsiTheme="majorHAnsi"/>
          <w:bCs/>
          <w:sz w:val="20"/>
          <w:szCs w:val="20"/>
          <w:lang w:val="id-ID"/>
        </w:rPr>
        <w:t>boyastra@gmail.com</w:t>
      </w:r>
      <w:r>
        <w:rPr>
          <w:rStyle w:val="8"/>
          <w:rFonts w:eastAsia="SimSun" w:asciiTheme="majorHAnsi" w:hAnsiTheme="majorHAnsi"/>
          <w:bCs/>
          <w:sz w:val="20"/>
          <w:szCs w:val="20"/>
          <w:lang w:val="id-ID"/>
        </w:rPr>
        <w:fldChar w:fldCharType="end"/>
      </w:r>
      <w:r>
        <w:rPr>
          <w:rFonts w:eastAsia="SimSun" w:asciiTheme="majorHAnsi" w:hAnsiTheme="majorHAnsi"/>
          <w:bCs/>
          <w:sz w:val="20"/>
          <w:szCs w:val="20"/>
          <w:lang w:val="id-ID"/>
        </w:rPr>
        <w:t xml:space="preserve"> </w:t>
      </w:r>
    </w:p>
    <w:p w14:paraId="6639F604">
      <w:pPr>
        <w:spacing w:line="240" w:lineRule="auto"/>
        <w:ind w:left="0" w:right="0" w:firstLine="0"/>
        <w:rPr>
          <w:rFonts w:asciiTheme="majorHAnsi" w:hAnsiTheme="majorHAnsi" w:cstheme="majorBidi"/>
          <w:sz w:val="20"/>
          <w:szCs w:val="20"/>
          <w:lang w:val="zh-CN"/>
        </w:rPr>
      </w:pPr>
    </w:p>
    <w:p w14:paraId="428B455B">
      <w:pPr>
        <w:spacing w:line="240" w:lineRule="auto"/>
        <w:ind w:left="0" w:right="0" w:firstLine="0"/>
        <w:jc w:val="center"/>
        <w:rPr>
          <w:rFonts w:cs="Arial" w:asciiTheme="majorHAnsi" w:hAnsiTheme="majorHAnsi"/>
          <w:sz w:val="20"/>
          <w:szCs w:val="20"/>
        </w:rPr>
      </w:pPr>
      <w:r>
        <w:rPr>
          <w:rFonts w:asciiTheme="majorHAnsi" w:hAnsiTheme="majorHAnsi"/>
          <w:b/>
          <w:bCs/>
          <w:sz w:val="20"/>
          <w:szCs w:val="20"/>
          <w:vertAlign w:val="superscript"/>
          <w:lang w:val="id-ID"/>
        </w:rPr>
        <w:t>1,2</w:t>
      </w:r>
      <w:r>
        <w:rPr>
          <w:rFonts w:asciiTheme="majorHAnsi" w:hAnsiTheme="majorHAnsi"/>
          <w:b/>
          <w:bCs/>
          <w:sz w:val="20"/>
          <w:szCs w:val="20"/>
        </w:rPr>
        <w:t>S</w:t>
      </w:r>
      <w:r>
        <w:rPr>
          <w:rFonts w:asciiTheme="majorHAnsi" w:hAnsiTheme="majorHAnsi"/>
          <w:b/>
          <w:bCs/>
          <w:sz w:val="20"/>
          <w:szCs w:val="20"/>
          <w:lang w:val="id-ID"/>
        </w:rPr>
        <w:t>ekolah Tinggi Ilmu Syariah Nahdlatul Ulama (S</w:t>
      </w:r>
      <w:r>
        <w:rPr>
          <w:rFonts w:asciiTheme="majorHAnsi" w:hAnsiTheme="majorHAnsi"/>
          <w:b/>
          <w:bCs/>
          <w:sz w:val="20"/>
          <w:szCs w:val="20"/>
        </w:rPr>
        <w:t>TISNU</w:t>
      </w:r>
      <w:r>
        <w:rPr>
          <w:rFonts w:asciiTheme="majorHAnsi" w:hAnsiTheme="majorHAnsi"/>
          <w:b/>
          <w:bCs/>
          <w:sz w:val="20"/>
          <w:szCs w:val="20"/>
          <w:lang w:val="id-ID"/>
        </w:rPr>
        <w:t>)</w:t>
      </w:r>
      <w:r>
        <w:rPr>
          <w:rFonts w:asciiTheme="majorHAnsi" w:hAnsiTheme="majorHAnsi"/>
          <w:b/>
          <w:bCs/>
          <w:sz w:val="20"/>
          <w:szCs w:val="20"/>
        </w:rPr>
        <w:t xml:space="preserve"> Nusantara Tangerang</w:t>
      </w:r>
    </w:p>
    <w:p w14:paraId="5A43E07B">
      <w:pPr>
        <w:spacing w:line="240" w:lineRule="auto"/>
        <w:ind w:left="317" w:right="-187" w:hanging="202"/>
        <w:jc w:val="center"/>
        <w:rPr>
          <w:rFonts w:eastAsia="Palatino Linotype" w:cs="Cambria" w:asciiTheme="majorHAnsi" w:hAnsiTheme="majorHAnsi"/>
          <w:color w:val="000000"/>
          <w:sz w:val="12"/>
          <w:szCs w:val="12"/>
        </w:rPr>
      </w:pPr>
    </w:p>
    <w:p w14:paraId="129CDF30">
      <w:pPr>
        <w:spacing w:line="240" w:lineRule="auto"/>
        <w:ind w:left="317" w:right="-187" w:hanging="202"/>
        <w:jc w:val="center"/>
        <w:rPr>
          <w:rFonts w:eastAsia="Palatino Linotype" w:cs="Cambria" w:asciiTheme="majorHAnsi" w:hAnsiTheme="majorHAnsi"/>
          <w:color w:val="000000"/>
          <w:sz w:val="20"/>
          <w:szCs w:val="20"/>
          <w:lang w:val="id-ID"/>
        </w:rPr>
      </w:pPr>
    </w:p>
    <w:p w14:paraId="798D8C83">
      <w:pPr>
        <w:spacing w:line="240" w:lineRule="auto"/>
        <w:ind w:firstLine="567"/>
        <w:jc w:val="center"/>
        <w:rPr>
          <w:rFonts w:asciiTheme="majorHAnsi" w:hAnsiTheme="majorHAnsi" w:cstheme="majorBidi"/>
          <w:b/>
          <w:bCs/>
          <w:i/>
          <w:iCs/>
          <w:sz w:val="20"/>
          <w:szCs w:val="20"/>
        </w:rPr>
      </w:pPr>
      <w:r>
        <w:rPr>
          <w:rFonts w:asciiTheme="majorHAnsi" w:hAnsiTheme="majorHAnsi" w:cstheme="majorBidi"/>
          <w:b/>
          <w:bCs/>
          <w:i/>
          <w:iCs/>
          <w:sz w:val="20"/>
          <w:szCs w:val="20"/>
        </w:rPr>
        <w:t>Abstrak</w:t>
      </w:r>
    </w:p>
    <w:p w14:paraId="2C5EA293">
      <w:pPr>
        <w:spacing w:line="240" w:lineRule="auto"/>
        <w:ind w:left="0" w:right="0" w:firstLine="0"/>
        <w:rPr>
          <w:rFonts w:asciiTheme="majorHAnsi" w:hAnsiTheme="majorHAnsi" w:cstheme="majorBidi"/>
          <w:i/>
          <w:iCs/>
          <w:sz w:val="20"/>
          <w:szCs w:val="20"/>
          <w:lang w:val="zh-CN"/>
        </w:rPr>
      </w:pPr>
      <w:r>
        <w:rPr>
          <w:rFonts w:asciiTheme="majorHAnsi" w:hAnsiTheme="majorHAnsi" w:cstheme="majorBidi"/>
          <w:i/>
          <w:iCs/>
          <w:sz w:val="20"/>
          <w:szCs w:val="20"/>
          <w:lang w:val="zh-CN"/>
        </w:rPr>
        <w:t>Nikah Misyar Perspektif Yusuf Qardhawi Dan Implikasi Terhadap Fikih Munakhat. Pernikahan misyar  adalah sebuah bentuk pernikahan dimana wanita itu tidak menuntut hak yang sepatutnya diperoleh dalam pernikahan, yaitu nafkah lahir. Wanita tersebut telah mencabut haknya terhadap laki-laki yang mau menikahinya dan wanita tersebut hanya menuntut nafkah batin saja.</w:t>
      </w:r>
      <w:r>
        <w:rPr>
          <w:rFonts w:asciiTheme="majorHAnsi" w:hAnsiTheme="majorHAnsi"/>
          <w:i/>
          <w:iCs/>
          <w:sz w:val="20"/>
          <w:szCs w:val="20"/>
        </w:rPr>
        <w:t xml:space="preserve"> </w:t>
      </w:r>
      <w:r>
        <w:rPr>
          <w:rFonts w:asciiTheme="majorHAnsi" w:hAnsiTheme="majorHAnsi" w:cstheme="majorBidi"/>
          <w:i/>
          <w:iCs/>
          <w:sz w:val="20"/>
          <w:szCs w:val="20"/>
          <w:lang w:val="zh-CN"/>
        </w:rPr>
        <w:t>Metode penelitian ini menggunakan metode penelitian kepustakaan (library research), dengan harapan  dapat menganalisis data dan memberikan interpretasi yang mempunyai hubungan dengan tema penelitian yaitu mampu  membuat suatu  bangunan teori pada cara berfikir yang sistematis dan  objektif dengan mengumpulkan, mengevaluasi, memverifikasi dan mencari tesis dan sumber  data yang menuju kesimpulan yang akurat dan valid. Hasil penelitian menunjukan bahwa Yusuf Qardhawi membolehkan praktik nikah misyar dengan sejumlah persyaratan dan batasan, seperti adanya kerelaan dari kedua belah pihak, terpenuhinya hak-hak istri, transparansi, dan tidak dijadikan alasan untuk melakukan poligami secara sembarangan. Pandangan Qardhawi ini berimplikasi pada perlunya reinterpretasi terhadap beberapa ketentuan dalam fikih munakhat, terutama terkait hak dan kewajiban suami-istri, penekanan pada prinsip kerelaan, perlunya regulasi yang lebih jelas, serta pertimbangan konteks sosial dan budaya.</w:t>
      </w:r>
    </w:p>
    <w:p w14:paraId="6EF1CE4B">
      <w:pPr>
        <w:spacing w:line="240" w:lineRule="auto"/>
        <w:ind w:left="0" w:right="0" w:firstLine="0"/>
        <w:rPr>
          <w:rFonts w:asciiTheme="majorHAnsi" w:hAnsiTheme="majorHAnsi" w:cstheme="majorBidi"/>
          <w:i/>
          <w:iCs/>
          <w:sz w:val="20"/>
          <w:szCs w:val="20"/>
          <w:lang w:val="zh-CN"/>
        </w:rPr>
      </w:pPr>
    </w:p>
    <w:p w14:paraId="3E1FA4E0">
      <w:pPr>
        <w:spacing w:line="240" w:lineRule="auto"/>
        <w:ind w:left="0" w:right="0" w:firstLine="0"/>
        <w:rPr>
          <w:rFonts w:asciiTheme="majorHAnsi" w:hAnsiTheme="majorHAnsi" w:cstheme="majorBidi"/>
          <w:sz w:val="20"/>
          <w:szCs w:val="20"/>
          <w:lang w:val="zh-CN"/>
        </w:rPr>
      </w:pPr>
      <w:r>
        <w:rPr>
          <w:rFonts w:asciiTheme="majorHAnsi" w:hAnsiTheme="majorHAnsi" w:cstheme="majorBidi"/>
          <w:b/>
          <w:bCs/>
          <w:sz w:val="20"/>
          <w:szCs w:val="20"/>
          <w:lang w:val="zh-CN"/>
        </w:rPr>
        <w:t>Kata Kunci</w:t>
      </w:r>
      <w:r>
        <w:rPr>
          <w:rFonts w:asciiTheme="majorHAnsi" w:hAnsiTheme="majorHAnsi" w:cstheme="majorBidi"/>
          <w:sz w:val="20"/>
          <w:szCs w:val="20"/>
          <w:lang w:val="zh-CN"/>
        </w:rPr>
        <w:t xml:space="preserve">: Nikah </w:t>
      </w:r>
      <w:r>
        <w:rPr>
          <w:rFonts w:asciiTheme="majorHAnsi" w:hAnsiTheme="majorHAnsi" w:cstheme="majorBidi"/>
          <w:i/>
          <w:iCs/>
          <w:sz w:val="20"/>
          <w:szCs w:val="20"/>
          <w:lang w:val="zh-CN"/>
        </w:rPr>
        <w:t>Misyar</w:t>
      </w:r>
      <w:r>
        <w:rPr>
          <w:rFonts w:asciiTheme="majorHAnsi" w:hAnsiTheme="majorHAnsi" w:cstheme="majorBidi"/>
          <w:sz w:val="20"/>
          <w:szCs w:val="20"/>
          <w:lang w:val="zh-CN"/>
        </w:rPr>
        <w:t>, Yusuf Qardhawi, Fiqih Munakahat</w:t>
      </w:r>
    </w:p>
    <w:p w14:paraId="18A12E8F">
      <w:pPr>
        <w:spacing w:line="240" w:lineRule="auto"/>
        <w:ind w:left="0" w:right="0" w:firstLine="0"/>
        <w:rPr>
          <w:rFonts w:cs="Cambria" w:asciiTheme="majorHAnsi" w:hAnsiTheme="majorHAnsi"/>
          <w:i/>
          <w:iCs/>
          <w:sz w:val="20"/>
          <w:szCs w:val="20"/>
          <w:lang w:val="zh-CN"/>
        </w:rPr>
      </w:pPr>
    </w:p>
    <w:p w14:paraId="5C44C045">
      <w:pPr>
        <w:spacing w:line="240" w:lineRule="auto"/>
        <w:ind w:left="0" w:right="0" w:firstLine="0"/>
        <w:jc w:val="center"/>
        <w:rPr>
          <w:rFonts w:asciiTheme="majorHAnsi" w:hAnsiTheme="majorHAnsi" w:cstheme="majorBidi"/>
          <w:b/>
          <w:bCs/>
          <w:i/>
          <w:iCs/>
          <w:sz w:val="20"/>
          <w:szCs w:val="20"/>
          <w:lang w:val="zh-CN"/>
        </w:rPr>
      </w:pPr>
      <w:r>
        <w:rPr>
          <w:rFonts w:asciiTheme="majorHAnsi" w:hAnsiTheme="majorHAnsi" w:cstheme="majorBidi"/>
          <w:b/>
          <w:bCs/>
          <w:i/>
          <w:iCs/>
          <w:sz w:val="20"/>
          <w:szCs w:val="20"/>
          <w:lang w:val="zh-CN"/>
        </w:rPr>
        <w:t>Abstact</w:t>
      </w:r>
    </w:p>
    <w:p w14:paraId="591AC63D">
      <w:pPr>
        <w:spacing w:line="240" w:lineRule="auto"/>
        <w:ind w:left="0" w:right="0" w:firstLine="0"/>
        <w:rPr>
          <w:rFonts w:asciiTheme="majorHAnsi" w:hAnsiTheme="majorHAnsi" w:cstheme="majorBidi"/>
          <w:i/>
          <w:iCs/>
          <w:sz w:val="20"/>
          <w:szCs w:val="20"/>
          <w:lang w:val="zh-CN"/>
        </w:rPr>
      </w:pPr>
      <w:r>
        <w:rPr>
          <w:rFonts w:asciiTheme="majorHAnsi" w:hAnsiTheme="majorHAnsi" w:cstheme="majorBidi"/>
          <w:i/>
          <w:iCs/>
          <w:sz w:val="20"/>
          <w:szCs w:val="20"/>
          <w:lang w:val="zh-CN"/>
        </w:rPr>
        <w:t>Misyar Marriage Yusuf Qardhawi's Perspective And Implications For Munakhat Jurisprudence. Misyar marriage is a form of marriage where the woman does not claim the rights that should be obtained in marriage, namely birth support. The woman has revoked her rights to the man who wants to marry her and the woman only demands inner support. This research method uses library research methods, with the hope of being able to analyze data and provide interpretations that are related to the research theme, namely being able to create a theory building based on a systematic and objective way of thinking by collecting, evaluating, verifying and searching for theses and sources. data that leads to accurate and valid conclusions. The research results show that Yusuf Qardhawi allows the practice of misyar marriage with a number of conditions and restrictions, such as the willingness of both parties, the fulfillment of the wife's rights, transparency, and not being used as an excuse to practice polygamy carelessly. Qardhawi's view has implications for the need to reinterpret several provisions in munakhat fiqh, especially regarding the rights and obligations of husband and wife, emphasis on the principle of consent, the need for clearer regulations, and consideration of the social and cultural context.</w:t>
      </w:r>
    </w:p>
    <w:p w14:paraId="74A113D8">
      <w:pPr>
        <w:spacing w:line="240" w:lineRule="auto"/>
        <w:ind w:left="0" w:right="0" w:firstLine="0"/>
        <w:rPr>
          <w:rFonts w:asciiTheme="majorHAnsi" w:hAnsiTheme="majorHAnsi" w:cstheme="majorBidi"/>
          <w:sz w:val="20"/>
          <w:szCs w:val="20"/>
          <w:lang w:val="zh-CN"/>
        </w:rPr>
      </w:pPr>
    </w:p>
    <w:p w14:paraId="17442A73">
      <w:pPr>
        <w:spacing w:line="240" w:lineRule="auto"/>
        <w:ind w:left="0" w:right="0" w:firstLine="0"/>
        <w:rPr>
          <w:rFonts w:asciiTheme="majorHAnsi" w:hAnsiTheme="majorHAnsi" w:cstheme="majorBidi"/>
          <w:i/>
          <w:iCs/>
          <w:sz w:val="20"/>
          <w:szCs w:val="20"/>
          <w:lang w:val="zh-CN"/>
        </w:rPr>
      </w:pPr>
      <w:r>
        <w:rPr>
          <w:rFonts w:asciiTheme="majorHAnsi" w:hAnsiTheme="majorHAnsi" w:cstheme="majorBidi"/>
          <w:b/>
          <w:bCs/>
          <w:i/>
          <w:iCs/>
          <w:sz w:val="20"/>
          <w:szCs w:val="20"/>
          <w:lang w:val="zh-CN"/>
        </w:rPr>
        <w:t>Keywords</w:t>
      </w:r>
      <w:r>
        <w:rPr>
          <w:rFonts w:asciiTheme="majorHAnsi" w:hAnsiTheme="majorHAnsi" w:cstheme="majorBidi"/>
          <w:i/>
          <w:iCs/>
          <w:sz w:val="20"/>
          <w:szCs w:val="20"/>
          <w:lang w:val="zh-CN"/>
        </w:rPr>
        <w:t>: Misyar marriage, Yusuf Qardhawi, Fiqh Munakahat</w:t>
      </w:r>
    </w:p>
    <w:p w14:paraId="4C599276">
      <w:pPr>
        <w:spacing w:line="240" w:lineRule="auto"/>
        <w:ind w:firstLine="567"/>
        <w:rPr>
          <w:rFonts w:asciiTheme="majorHAnsi" w:hAnsiTheme="majorHAnsi" w:cstheme="majorBidi"/>
          <w:lang w:val="zh-CN"/>
        </w:rPr>
      </w:pPr>
    </w:p>
    <w:p w14:paraId="12122936">
      <w:pPr>
        <w:tabs>
          <w:tab w:val="left" w:pos="1701"/>
        </w:tabs>
        <w:spacing w:line="240" w:lineRule="auto"/>
        <w:ind w:left="566" w:leftChars="236" w:right="-142" w:firstLine="0"/>
        <w:rPr>
          <w:rFonts w:eastAsia="Palatino Linotype" w:cs="Cambria" w:asciiTheme="majorHAnsi" w:hAnsiTheme="majorHAnsi"/>
          <w:i/>
          <w:iCs/>
          <w:color w:val="000000"/>
          <w:sz w:val="22"/>
          <w:szCs w:val="22"/>
          <w:lang w:val="zh-CN"/>
        </w:rPr>
        <w:sectPr>
          <w:headerReference r:id="rId6" w:type="first"/>
          <w:footerReference r:id="rId8" w:type="first"/>
          <w:headerReference r:id="rId5" w:type="default"/>
          <w:footerReference r:id="rId7" w:type="default"/>
          <w:pgSz w:w="11907" w:h="16840"/>
          <w:pgMar w:top="1701" w:right="1701" w:bottom="1701" w:left="1701" w:header="720" w:footer="720" w:gutter="0"/>
          <w:pgNumType w:fmt="decimal" w:start="758"/>
          <w:cols w:space="284" w:num="1"/>
          <w:titlePg/>
          <w:docGrid w:linePitch="360" w:charSpace="0"/>
        </w:sectPr>
      </w:pPr>
    </w:p>
    <w:p w14:paraId="33B5186B">
      <w:pPr>
        <w:spacing w:line="312" w:lineRule="auto"/>
        <w:ind w:left="0" w:right="0" w:firstLine="0"/>
        <w:rPr>
          <w:rFonts w:cs="Cambria" w:asciiTheme="majorHAnsi" w:hAnsiTheme="majorHAnsi"/>
        </w:rPr>
      </w:pPr>
    </w:p>
    <w:p w14:paraId="7932F291">
      <w:pPr>
        <w:spacing w:line="312" w:lineRule="auto"/>
        <w:ind w:left="0" w:right="0" w:firstLine="0"/>
        <w:rPr>
          <w:rFonts w:cs="Cambria" w:asciiTheme="majorHAnsi" w:hAnsiTheme="majorHAnsi"/>
          <w:lang w:val="id-ID"/>
        </w:rPr>
      </w:pPr>
    </w:p>
    <w:p w14:paraId="161F930C">
      <w:pPr>
        <w:spacing w:line="312" w:lineRule="auto"/>
        <w:ind w:left="0" w:right="0" w:firstLine="0"/>
        <w:rPr>
          <w:rFonts w:cs="Cambria" w:asciiTheme="majorHAnsi" w:hAnsiTheme="majorHAnsi"/>
          <w:lang w:val="id-ID"/>
        </w:rPr>
      </w:pPr>
    </w:p>
    <w:p w14:paraId="660AFC50">
      <w:pPr>
        <w:spacing w:line="312" w:lineRule="auto"/>
        <w:ind w:left="0" w:right="0" w:firstLine="0"/>
        <w:rPr>
          <w:rFonts w:cs="Cambria" w:asciiTheme="majorHAnsi" w:hAnsiTheme="majorHAnsi"/>
          <w:lang w:val="id-ID"/>
        </w:rPr>
      </w:pPr>
    </w:p>
    <w:p w14:paraId="7A79EFCC">
      <w:pPr>
        <w:spacing w:line="312" w:lineRule="auto"/>
        <w:ind w:left="0" w:right="0" w:firstLine="0"/>
        <w:rPr>
          <w:rFonts w:cs="Cambria" w:asciiTheme="majorHAnsi" w:hAnsiTheme="majorHAnsi"/>
          <w:lang w:val="id-ID"/>
        </w:rPr>
      </w:pPr>
    </w:p>
    <w:p w14:paraId="40D87896">
      <w:pPr>
        <w:spacing w:line="312" w:lineRule="auto"/>
        <w:ind w:left="0" w:right="0" w:firstLine="0"/>
        <w:rPr>
          <w:rFonts w:cs="Cambria" w:asciiTheme="majorHAnsi" w:hAnsiTheme="majorHAnsi"/>
          <w:lang w:val="id-ID"/>
        </w:rPr>
      </w:pPr>
    </w:p>
    <w:p w14:paraId="5C4E697D">
      <w:pPr>
        <w:spacing w:line="312" w:lineRule="auto"/>
        <w:ind w:left="0" w:right="0" w:firstLine="0"/>
        <w:rPr>
          <w:rFonts w:cs="Cambria" w:asciiTheme="majorHAnsi" w:hAnsiTheme="majorHAnsi"/>
          <w:lang w:val="id-ID"/>
        </w:rPr>
      </w:pPr>
    </w:p>
    <w:p w14:paraId="6753A26F">
      <w:pPr>
        <w:spacing w:line="312" w:lineRule="auto"/>
        <w:ind w:left="0" w:right="0" w:firstLine="0"/>
        <w:rPr>
          <w:rFonts w:cs="Cambria" w:asciiTheme="majorHAnsi" w:hAnsiTheme="majorHAnsi"/>
          <w:lang w:val="id-ID"/>
        </w:rPr>
      </w:pPr>
    </w:p>
    <w:p w14:paraId="6FFA20F0">
      <w:pPr>
        <w:spacing w:line="312" w:lineRule="auto"/>
        <w:ind w:left="0" w:right="0" w:firstLine="0"/>
        <w:rPr>
          <w:rFonts w:cs="Cambria" w:asciiTheme="majorHAnsi" w:hAnsiTheme="majorHAnsi"/>
          <w:lang w:val="id-ID"/>
        </w:rPr>
      </w:pPr>
      <w:bookmarkStart w:id="0" w:name="_GoBack"/>
    </w:p>
    <w:bookmarkEnd w:id="0"/>
    <w:p w14:paraId="5929849E">
      <w:pPr>
        <w:spacing w:line="312" w:lineRule="auto"/>
        <w:ind w:left="0" w:right="0" w:firstLine="0"/>
        <w:rPr>
          <w:rFonts w:cs="Cambria" w:asciiTheme="majorHAnsi" w:hAnsiTheme="majorHAnsi"/>
          <w:b/>
          <w:lang w:val="id-ID"/>
        </w:rPr>
      </w:pPr>
    </w:p>
    <w:p w14:paraId="004AC22B">
      <w:pPr>
        <w:spacing w:line="288" w:lineRule="auto"/>
        <w:rPr>
          <w:rFonts w:asciiTheme="majorHAnsi" w:hAnsiTheme="majorHAnsi" w:cstheme="majorBidi"/>
          <w:b/>
          <w:bCs/>
          <w:lang w:val="zh-CN"/>
        </w:rPr>
      </w:pPr>
      <w:r>
        <w:rPr>
          <w:rFonts w:asciiTheme="majorHAnsi" w:hAnsiTheme="majorHAnsi" w:cstheme="majorBidi"/>
          <w:b/>
          <w:bCs/>
          <w:lang w:val="zh-CN"/>
        </w:rPr>
        <w:t xml:space="preserve">PENDAHULUAN </w:t>
      </w:r>
    </w:p>
    <w:p w14:paraId="2BECB6CC">
      <w:pPr>
        <w:spacing w:line="288" w:lineRule="auto"/>
        <w:ind w:left="0" w:firstLine="720"/>
        <w:rPr>
          <w:rFonts w:asciiTheme="majorHAnsi" w:hAnsiTheme="majorHAnsi" w:cstheme="majorBidi"/>
          <w:lang w:val="id-ID"/>
        </w:rPr>
      </w:pPr>
      <w:r>
        <w:rPr>
          <w:rFonts w:asciiTheme="majorHAnsi" w:hAnsiTheme="majorHAnsi" w:cstheme="majorBidi"/>
          <w:lang w:val="zh-CN"/>
        </w:rPr>
        <w:t>Pernikahan merupakan salah satu</w:t>
      </w:r>
      <w:r>
        <w:rPr>
          <w:rFonts w:asciiTheme="majorHAnsi" w:hAnsiTheme="majorHAnsi" w:cstheme="majorBidi"/>
          <w:lang w:val="id-ID"/>
        </w:rPr>
        <w:t xml:space="preserve"> </w:t>
      </w:r>
      <w:r>
        <w:rPr>
          <w:rFonts w:asciiTheme="majorHAnsi" w:hAnsiTheme="majorHAnsi" w:cstheme="majorBidi"/>
          <w:lang w:val="zh-CN"/>
        </w:rPr>
        <w:t xml:space="preserve">momentum yang sangat penting dalam kehidupan manusia di dunia manapun. Dalam Islam sendiri pernikahan diistilahkan dengan sebuah ungkapan yang kaya makna, yakni </w:t>
      </w:r>
      <w:r>
        <w:rPr>
          <w:rFonts w:asciiTheme="majorHAnsi" w:hAnsiTheme="majorHAnsi" w:cstheme="majorBidi"/>
          <w:i/>
          <w:iCs/>
          <w:lang w:val="zh-CN"/>
        </w:rPr>
        <w:t>mithsaqon ghalidhan</w:t>
      </w:r>
      <w:r>
        <w:rPr>
          <w:rFonts w:asciiTheme="majorHAnsi" w:hAnsiTheme="majorHAnsi" w:cstheme="majorBidi"/>
          <w:lang w:val="zh-CN"/>
        </w:rPr>
        <w:t xml:space="preserve"> (ikatan yang sangat kuat), hal ini menandakan bahwa Allah Swt. ingin menegaskan bahwa pernikahan merupakan ikatan pertalian yang sakral antara lawan jenis untuk membentuk rumah tangga yang Sakinah. Perkawinan merupakan salah satu sunah Rasulullah SAW yang menjadi bagian penting dalam kehidupan manusia. Islam telah mengatur perkawinan secara terperinci dalam fikih munakhat atau hukum perkawinan Islam. </w:t>
      </w:r>
    </w:p>
    <w:p w14:paraId="70324A7E">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Didalam Islam terdapat beberapa macam jenis pernikahan yang dapat dikatakan sebagai bentuk pernikahan yang tidak umum yang hingga saat ini masih diperdebatkan hukumnya oleh para ulama, diantaranya adalah pernikahan </w:t>
      </w:r>
      <w:r>
        <w:rPr>
          <w:rFonts w:asciiTheme="majorHAnsi" w:hAnsiTheme="majorHAnsi" w:cstheme="majorBidi"/>
          <w:i/>
          <w:iCs/>
          <w:lang w:val="id-ID"/>
        </w:rPr>
        <w:t>misyar</w:t>
      </w:r>
      <w:r>
        <w:rPr>
          <w:rFonts w:asciiTheme="majorHAnsi" w:hAnsiTheme="majorHAnsi" w:cstheme="majorBidi"/>
          <w:lang w:val="id-ID"/>
        </w:rPr>
        <w:t xml:space="preserve">. </w:t>
      </w:r>
      <w:r>
        <w:rPr>
          <w:rFonts w:asciiTheme="majorHAnsi" w:hAnsiTheme="majorHAnsi" w:cstheme="majorBidi"/>
          <w:lang w:val="zh-CN"/>
        </w:rPr>
        <w:t xml:space="preserve">Pernikahan </w:t>
      </w:r>
      <w:r>
        <w:rPr>
          <w:rFonts w:asciiTheme="majorHAnsi" w:hAnsiTheme="majorHAnsi" w:cstheme="majorBidi"/>
          <w:i/>
          <w:iCs/>
          <w:lang w:val="zh-CN"/>
        </w:rPr>
        <w:t>misyar</w:t>
      </w:r>
      <w:r>
        <w:rPr>
          <w:rFonts w:asciiTheme="majorHAnsi" w:hAnsiTheme="majorHAnsi" w:cstheme="majorBidi"/>
          <w:lang w:val="zh-CN"/>
        </w:rPr>
        <w:t xml:space="preserve">  adalah sebuah bentuk pernikahan dimana wanita itu tidak menuntut hak yang sepatutnya diperoleh dalam pernikahan, yaitu nafkah lahir. Wanita tersebut telah mencabut haknya terhadap laki-laki yang mau menikahinya dan wanita tersebuthanya menuntut nafkah batin saja. </w:t>
      </w:r>
    </w:p>
    <w:p w14:paraId="771EC418">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Fenomena nikah </w:t>
      </w:r>
      <w:r>
        <w:rPr>
          <w:rFonts w:asciiTheme="majorHAnsi" w:hAnsiTheme="majorHAnsi" w:cstheme="majorBidi"/>
          <w:i/>
          <w:iCs/>
          <w:lang w:val="zh-CN"/>
        </w:rPr>
        <w:t>misyar</w:t>
      </w:r>
      <w:r>
        <w:rPr>
          <w:rFonts w:asciiTheme="majorHAnsi" w:hAnsiTheme="majorHAnsi" w:cstheme="majorBidi"/>
          <w:lang w:val="zh-CN"/>
        </w:rPr>
        <w:t xml:space="preserve"> telah banyak dijumpai dalam masyarakat pada masa lalu dan sekarang. Nikah </w:t>
      </w:r>
      <w:r>
        <w:rPr>
          <w:rFonts w:asciiTheme="majorHAnsi" w:hAnsiTheme="majorHAnsi" w:cstheme="majorBidi"/>
          <w:i/>
          <w:iCs/>
          <w:lang w:val="zh-CN"/>
        </w:rPr>
        <w:t>misyar</w:t>
      </w:r>
      <w:r>
        <w:rPr>
          <w:rFonts w:asciiTheme="majorHAnsi" w:hAnsiTheme="majorHAnsi" w:cstheme="majorBidi"/>
          <w:lang w:val="zh-CN"/>
        </w:rPr>
        <w:t xml:space="preserve"> merupakan istilah yang merujuk pada praktik perkawinan di mana seorang suami tidak menetap bersama istrinya dan tidak memberi nafkah kepadanya kecuali atas izin istri (Qardhawi, 2003). Konsep ini muncul pertama kali di negara-negara Arab, terutama Arab Saudi, sebagai solusi bagi laki-laki yang tidak mampu menikah secara permanen dengan alasan ekonomi atau alasan lainnya.</w:t>
      </w:r>
    </w:p>
    <w:p w14:paraId="0A8C0435">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Demikian masyarakat perkotaan dinegara-negara barat yang maju yang mana kaum perempuan kebanyakan memiliki karir dan ekonomi yang cukup bahkan berlimpah, sementara jumlah umat Islam berada pada posisi minoritas, pernikahan </w:t>
      </w:r>
      <w:r>
        <w:rPr>
          <w:rFonts w:asciiTheme="majorHAnsi" w:hAnsiTheme="majorHAnsi" w:cstheme="majorBidi"/>
          <w:i/>
          <w:iCs/>
          <w:lang w:val="id-ID"/>
        </w:rPr>
        <w:t>misyar</w:t>
      </w:r>
      <w:r>
        <w:rPr>
          <w:rFonts w:asciiTheme="majorHAnsi" w:hAnsiTheme="majorHAnsi" w:cstheme="majorBidi"/>
          <w:lang w:val="id-ID"/>
        </w:rPr>
        <w:t xml:space="preserve"> telah biasa dilakukan oleh masyarakat muslim tersebut. </w:t>
      </w:r>
      <w:r>
        <w:rPr>
          <w:rFonts w:asciiTheme="majorHAnsi" w:hAnsiTheme="majorHAnsi" w:cstheme="majorBidi"/>
          <w:lang w:val="zh-CN"/>
        </w:rPr>
        <w:t xml:space="preserve">Biasanya setelah seorang wanita menjadi janda, kemudian ia kawin lagi dengan seorang laki-laki. Karena sang wanita memiliki rumah dan anak, maka sang suami yang menikahinya secara </w:t>
      </w:r>
      <w:r>
        <w:rPr>
          <w:rFonts w:asciiTheme="majorHAnsi" w:hAnsiTheme="majorHAnsi" w:cstheme="majorBidi"/>
          <w:i/>
          <w:iCs/>
          <w:lang w:val="zh-CN"/>
        </w:rPr>
        <w:t>misyar</w:t>
      </w:r>
      <w:r>
        <w:rPr>
          <w:rFonts w:asciiTheme="majorHAnsi" w:hAnsiTheme="majorHAnsi" w:cstheme="majorBidi"/>
          <w:lang w:val="zh-CN"/>
        </w:rPr>
        <w:t xml:space="preserve"> tersebutlah yang datang ke rumahnya setiap minggu satu atau dua hari. </w:t>
      </w:r>
    </w:p>
    <w:p w14:paraId="1DBA3058">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Sedangkan rumah yang ditempati sang wanita adalah rumah suami pertama yang telah meninggal atau rumahnya sendiri. Dan suami misyar-nya tidak memberikan sesuatu apapun kepada istrinya, baik nafkah maupun tempat tinggal Sebagaimana bentuk-bentuk pernikahan sebelumnya, pernikahan seperti inipun juga menimbulkan perdebatan terutama di kalangan ulama kontemporer. Karena model nikah </w:t>
      </w:r>
      <w:r>
        <w:rPr>
          <w:rFonts w:asciiTheme="majorHAnsi" w:hAnsiTheme="majorHAnsi" w:cstheme="majorBidi"/>
          <w:i/>
          <w:iCs/>
          <w:lang w:val="zh-CN"/>
        </w:rPr>
        <w:t>misyar</w:t>
      </w:r>
      <w:r>
        <w:rPr>
          <w:rFonts w:asciiTheme="majorHAnsi" w:hAnsiTheme="majorHAnsi" w:cstheme="majorBidi"/>
          <w:lang w:val="zh-CN"/>
        </w:rPr>
        <w:t xml:space="preserve"> baru dikenal masa kini, maka para ulama kontemporer berbeda pendapat menghukuminya. </w:t>
      </w:r>
    </w:p>
    <w:p w14:paraId="19835705">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Fenomena nikah </w:t>
      </w:r>
      <w:r>
        <w:rPr>
          <w:rFonts w:asciiTheme="majorHAnsi" w:hAnsiTheme="majorHAnsi" w:cstheme="majorBidi"/>
          <w:i/>
          <w:iCs/>
          <w:lang w:val="zh-CN"/>
        </w:rPr>
        <w:t>misyar</w:t>
      </w:r>
      <w:r>
        <w:rPr>
          <w:rFonts w:asciiTheme="majorHAnsi" w:hAnsiTheme="majorHAnsi" w:cstheme="majorBidi"/>
          <w:lang w:val="zh-CN"/>
        </w:rPr>
        <w:t xml:space="preserve"> banyak dijumpai dinegara-negara Arab, seperti di Mesir, Qatar, dan Saudi Arabia. Di  Indonesia, model nikah </w:t>
      </w:r>
      <w:r>
        <w:rPr>
          <w:rFonts w:asciiTheme="majorHAnsi" w:hAnsiTheme="majorHAnsi" w:cstheme="majorBidi"/>
          <w:i/>
          <w:iCs/>
          <w:lang w:val="zh-CN"/>
        </w:rPr>
        <w:t>misyar</w:t>
      </w:r>
      <w:r>
        <w:rPr>
          <w:rFonts w:asciiTheme="majorHAnsi" w:hAnsiTheme="majorHAnsi" w:cstheme="majorBidi"/>
          <w:lang w:val="zh-CN"/>
        </w:rPr>
        <w:t xml:space="preserve"> ini sudah banyak ditemukan, khususnya di kota-kota besar seperti Jakarta, Bogor, Bandung, dan Surabaya. Pelaku nikah </w:t>
      </w:r>
      <w:r>
        <w:rPr>
          <w:rFonts w:asciiTheme="majorHAnsi" w:hAnsiTheme="majorHAnsi" w:cstheme="majorBidi"/>
          <w:i/>
          <w:iCs/>
          <w:lang w:val="zh-CN"/>
        </w:rPr>
        <w:t>misyar</w:t>
      </w:r>
      <w:r>
        <w:rPr>
          <w:rFonts w:asciiTheme="majorHAnsi" w:hAnsiTheme="majorHAnsi" w:cstheme="majorBidi"/>
          <w:lang w:val="zh-CN"/>
        </w:rPr>
        <w:t xml:space="preserve">, sebagian adalah perempuan dari kelas menengah ke atas, dan sebagian lainnya dari kelas bawah. Laki-laki pelaku nikah </w:t>
      </w:r>
      <w:r>
        <w:rPr>
          <w:rFonts w:asciiTheme="majorHAnsi" w:hAnsiTheme="majorHAnsi" w:cstheme="majorBidi"/>
          <w:i/>
          <w:iCs/>
          <w:lang w:val="zh-CN"/>
        </w:rPr>
        <w:t>misyar</w:t>
      </w:r>
      <w:r>
        <w:rPr>
          <w:rFonts w:asciiTheme="majorHAnsi" w:hAnsiTheme="majorHAnsi" w:cstheme="majorBidi"/>
          <w:lang w:val="zh-CN"/>
        </w:rPr>
        <w:t xml:space="preserve"> ada yang berasal dari pribumi asli, dan ada pula para wisatawan yang dating dari Timur Tengah. Motif yang melatar belakangi pemilihan nikah </w:t>
      </w:r>
      <w:r>
        <w:rPr>
          <w:rFonts w:asciiTheme="majorHAnsi" w:hAnsiTheme="majorHAnsi" w:cstheme="majorBidi"/>
          <w:i/>
          <w:iCs/>
          <w:lang w:val="zh-CN"/>
        </w:rPr>
        <w:t>misyar</w:t>
      </w:r>
      <w:r>
        <w:rPr>
          <w:rFonts w:asciiTheme="majorHAnsi" w:hAnsiTheme="majorHAnsi" w:cstheme="majorBidi"/>
          <w:lang w:val="zh-CN"/>
        </w:rPr>
        <w:t xml:space="preserve"> itu beragam, diantaranya adalah agar bisa terbebas dari hegemoni keluarga.</w:t>
      </w:r>
    </w:p>
    <w:p w14:paraId="4881D736">
      <w:pPr>
        <w:spacing w:line="288" w:lineRule="auto"/>
        <w:ind w:left="0" w:firstLine="720"/>
        <w:rPr>
          <w:rFonts w:asciiTheme="majorHAnsi" w:hAnsiTheme="majorHAnsi" w:cstheme="majorBidi"/>
          <w:lang w:val="zh-CN"/>
        </w:rPr>
      </w:pPr>
      <w:r>
        <w:rPr>
          <w:rFonts w:asciiTheme="majorHAnsi" w:hAnsiTheme="majorHAnsi" w:cstheme="majorBidi"/>
          <w:lang w:val="zh-CN"/>
        </w:rPr>
        <w:t>Secara etimologi kata “</w:t>
      </w:r>
      <w:r>
        <w:rPr>
          <w:rFonts w:asciiTheme="majorHAnsi" w:hAnsiTheme="majorHAnsi" w:cstheme="majorBidi"/>
          <w:i/>
          <w:iCs/>
          <w:lang w:val="zh-CN"/>
        </w:rPr>
        <w:t>misyar</w:t>
      </w:r>
      <w:r>
        <w:rPr>
          <w:rFonts w:asciiTheme="majorHAnsi" w:hAnsiTheme="majorHAnsi" w:cstheme="majorBidi"/>
          <w:lang w:val="zh-CN"/>
        </w:rPr>
        <w:t xml:space="preserve">” berasal dari kata </w:t>
      </w:r>
      <w:r>
        <w:rPr>
          <w:rFonts w:cs="Traditional Arabic" w:asciiTheme="majorHAnsi" w:hAnsiTheme="majorHAnsi"/>
          <w:b/>
          <w:bCs/>
          <w:sz w:val="32"/>
          <w:szCs w:val="32"/>
          <w:rtl/>
          <w:lang w:val="zh-CN"/>
        </w:rPr>
        <w:t>اَلسَّيْز</w:t>
      </w:r>
      <w:r>
        <w:rPr>
          <w:rFonts w:asciiTheme="majorHAnsi" w:hAnsiTheme="majorHAnsi" w:cstheme="majorBidi"/>
          <w:sz w:val="28"/>
          <w:szCs w:val="28"/>
          <w:lang w:val="zh-CN"/>
        </w:rPr>
        <w:t xml:space="preserve"> </w:t>
      </w:r>
      <w:r>
        <w:rPr>
          <w:rFonts w:asciiTheme="majorHAnsi" w:hAnsiTheme="majorHAnsi" w:cstheme="majorBidi"/>
          <w:lang w:val="zh-CN"/>
        </w:rPr>
        <w:t xml:space="preserve">yang artinya “perjalanan” (pergi ). Atau diambil dari kata </w:t>
      </w:r>
      <w:r>
        <w:rPr>
          <w:rFonts w:cs="Traditional Arabic" w:asciiTheme="majorHAnsi" w:hAnsiTheme="majorHAnsi"/>
          <w:b/>
          <w:bCs/>
          <w:sz w:val="32"/>
          <w:szCs w:val="32"/>
          <w:rtl/>
          <w:lang w:val="zh-CN"/>
        </w:rPr>
        <w:t>سَارَ _يَسِيْزُ</w:t>
      </w:r>
      <w:r>
        <w:rPr>
          <w:rFonts w:asciiTheme="majorHAnsi" w:hAnsiTheme="majorHAnsi"/>
          <w:b/>
          <w:bCs/>
          <w:sz w:val="32"/>
          <w:szCs w:val="32"/>
          <w:rtl/>
          <w:lang w:val="zh-CN"/>
        </w:rPr>
        <w:t xml:space="preserve"> </w:t>
      </w:r>
      <w:r>
        <w:rPr>
          <w:rFonts w:cs="Traditional Arabic" w:asciiTheme="majorHAnsi" w:hAnsiTheme="majorHAnsi"/>
          <w:b/>
          <w:bCs/>
          <w:sz w:val="32"/>
          <w:szCs w:val="32"/>
          <w:rtl/>
          <w:lang w:val="zh-CN"/>
        </w:rPr>
        <w:t>– سَيْزًا – مَسِيْزًا – تَسْيَارًا – مَسِيْزَ</w:t>
      </w:r>
      <w:r>
        <w:rPr>
          <w:rFonts w:asciiTheme="majorHAnsi" w:hAnsiTheme="majorHAnsi" w:cstheme="majorBidi"/>
          <w:b/>
          <w:bCs/>
          <w:sz w:val="32"/>
          <w:szCs w:val="32"/>
          <w:lang w:val="zh-CN"/>
        </w:rPr>
        <w:t xml:space="preserve"> </w:t>
      </w:r>
      <w:r>
        <w:rPr>
          <w:rFonts w:asciiTheme="majorHAnsi" w:hAnsiTheme="majorHAnsi" w:cstheme="majorBidi"/>
          <w:lang w:val="zh-CN"/>
        </w:rPr>
        <w:t xml:space="preserve">(artinya pergi)   rukun pernikahan namun ada beberapa kewajiban suami terhadap istri yang mana istri merelakan suami untuk tidak memenuhinya. Menurut Yusuf Qardhawi bahwa yang dinamakan dengan nikah </w:t>
      </w:r>
      <w:r>
        <w:rPr>
          <w:rFonts w:asciiTheme="majorHAnsi" w:hAnsiTheme="majorHAnsi" w:cstheme="majorBidi"/>
          <w:i/>
          <w:iCs/>
          <w:lang w:val="zh-CN"/>
        </w:rPr>
        <w:t>misyar</w:t>
      </w:r>
      <w:r>
        <w:rPr>
          <w:rFonts w:asciiTheme="majorHAnsi" w:hAnsiTheme="majorHAnsi" w:cstheme="majorBidi"/>
          <w:lang w:val="zh-CN"/>
        </w:rPr>
        <w:t xml:space="preserve"> yaitu :</w:t>
      </w:r>
    </w:p>
    <w:p w14:paraId="6B306F79">
      <w:pPr>
        <w:spacing w:line="288" w:lineRule="auto"/>
        <w:ind w:firstLine="567"/>
        <w:rPr>
          <w:rFonts w:asciiTheme="majorHAnsi" w:hAnsiTheme="majorHAnsi" w:cstheme="majorBidi"/>
          <w:lang w:val="zh-CN"/>
        </w:rPr>
      </w:pPr>
    </w:p>
    <w:p w14:paraId="58A14CAF">
      <w:pPr>
        <w:spacing w:line="288" w:lineRule="auto"/>
        <w:ind w:firstLine="1"/>
        <w:jc w:val="right"/>
        <w:rPr>
          <w:rFonts w:asciiTheme="majorHAnsi" w:hAnsiTheme="majorHAnsi"/>
          <w:i/>
          <w:iCs/>
          <w:sz w:val="32"/>
          <w:szCs w:val="32"/>
          <w:lang w:val="zh-CN"/>
        </w:rPr>
      </w:pPr>
      <w:r>
        <w:rPr>
          <w:rFonts w:asciiTheme="majorHAnsi" w:hAnsiTheme="majorHAnsi"/>
          <w:sz w:val="32"/>
          <w:szCs w:val="32"/>
          <w:rtl/>
          <w:lang w:val="zh-CN"/>
        </w:rPr>
        <w:t>وَهُوَ الزَّوَاجُ الَّذِي يَذْهَبُ فِيهِ الرَّجُلُ إِلَى بَيْتِ الْمَرْأَةِ وَلَا تَنْتَقِلُ الْمَرْأَةُ إِلَى بَيْتِ الرَّجُلِ، وَفِي الْغَالِبِ تَكُونُ هَذِهِ زَوْجَةً ثَانِيَةً وَعِنْدَهُ زَوْجَةٌ أُخْرَى هِيَ الَّتِي تَكُونُ فِي بَيْتِهِ وَيُنْفِقُ عَلَيْهَ</w:t>
      </w:r>
      <w:r>
        <w:rPr>
          <w:rFonts w:asciiTheme="majorHAnsi" w:hAnsiTheme="majorHAnsi"/>
          <w:i/>
          <w:iCs/>
          <w:sz w:val="32"/>
          <w:szCs w:val="32"/>
          <w:rtl/>
          <w:lang w:val="zh-CN"/>
        </w:rPr>
        <w:t>ا</w:t>
      </w:r>
    </w:p>
    <w:p w14:paraId="37BB5F43">
      <w:pPr>
        <w:spacing w:line="240" w:lineRule="auto"/>
        <w:ind w:left="284" w:firstLine="0"/>
        <w:rPr>
          <w:rFonts w:asciiTheme="majorHAnsi" w:hAnsiTheme="majorHAnsi" w:cstheme="majorBidi"/>
          <w:i/>
          <w:iCs/>
          <w:sz w:val="22"/>
          <w:szCs w:val="22"/>
          <w:lang w:val="zh-CN"/>
        </w:rPr>
      </w:pPr>
      <w:r>
        <w:rPr>
          <w:rFonts w:asciiTheme="majorHAnsi" w:hAnsiTheme="majorHAnsi" w:cstheme="majorBidi"/>
          <w:i/>
          <w:iCs/>
          <w:sz w:val="22"/>
          <w:szCs w:val="22"/>
          <w:lang w:val="zh-CN"/>
        </w:rPr>
        <w:t>Artinya :Yaitu pernikahan dimana seorang laki-laki (suami) mendatangi kediaman wanita (istri), dan wanita ini tidak pindah kediaman laki-laki tersebut. Biasanya, hal ini terjadi pada istri kedua, sedang laki-laki ini memiliki istri lain di rumah yang dinafkahinya.</w:t>
      </w:r>
    </w:p>
    <w:p w14:paraId="474F27EA">
      <w:pPr>
        <w:spacing w:line="288" w:lineRule="auto"/>
        <w:ind w:left="0" w:firstLine="720"/>
        <w:rPr>
          <w:rFonts w:asciiTheme="majorHAnsi" w:hAnsiTheme="majorHAnsi" w:cstheme="majorBidi"/>
          <w:sz w:val="16"/>
          <w:szCs w:val="16"/>
          <w:lang w:val="id-ID"/>
        </w:rPr>
      </w:pPr>
    </w:p>
    <w:p w14:paraId="3DAE7C87">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Pernikahan </w:t>
      </w:r>
      <w:r>
        <w:rPr>
          <w:rFonts w:asciiTheme="majorHAnsi" w:hAnsiTheme="majorHAnsi" w:cstheme="majorBidi"/>
          <w:i/>
          <w:iCs/>
          <w:lang w:val="zh-CN"/>
        </w:rPr>
        <w:t>Misyār</w:t>
      </w:r>
      <w:r>
        <w:rPr>
          <w:rFonts w:asciiTheme="majorHAnsi" w:hAnsiTheme="majorHAnsi" w:cstheme="majorBidi"/>
          <w:lang w:val="zh-CN"/>
        </w:rPr>
        <w:t xml:space="preserve"> merupakan sebagai solusi bagi para janda yang mapan secara ekonomi. Pernikahan semacam ini tidak</w:t>
      </w:r>
      <w:r>
        <w:rPr>
          <w:rFonts w:asciiTheme="majorHAnsi" w:hAnsiTheme="majorHAnsi" w:cstheme="majorBidi"/>
          <w:lang w:val="id-ID"/>
        </w:rPr>
        <w:t xml:space="preserve"> </w:t>
      </w:r>
      <w:r>
        <w:rPr>
          <w:rFonts w:asciiTheme="majorHAnsi" w:hAnsiTheme="majorHAnsi" w:cstheme="majorBidi"/>
          <w:lang w:val="zh-CN"/>
        </w:rPr>
        <w:t>bisa memenuhi tujuan</w:t>
      </w:r>
      <w:r>
        <w:rPr>
          <w:rFonts w:asciiTheme="majorHAnsi" w:hAnsiTheme="majorHAnsi" w:cstheme="majorBidi"/>
          <w:lang w:val="id-ID"/>
        </w:rPr>
        <w:t xml:space="preserve"> </w:t>
      </w:r>
      <w:r>
        <w:rPr>
          <w:rFonts w:asciiTheme="majorHAnsi" w:hAnsiTheme="majorHAnsi" w:cstheme="majorBidi"/>
          <w:lang w:val="zh-CN"/>
        </w:rPr>
        <w:t>dilaksanakannya pernikahan secara syara’, karena pernikahan semacam ini hanya merupakan pelampiasan hawa</w:t>
      </w:r>
      <w:r>
        <w:rPr>
          <w:rFonts w:asciiTheme="majorHAnsi" w:hAnsiTheme="majorHAnsi" w:cstheme="majorBidi"/>
          <w:lang w:val="id-ID"/>
        </w:rPr>
        <w:t xml:space="preserve"> (</w:t>
      </w:r>
      <w:r>
        <w:rPr>
          <w:rFonts w:asciiTheme="majorHAnsi" w:hAnsiTheme="majorHAnsi" w:cstheme="majorBidi"/>
        </w:rPr>
        <w:t>Usamah al-Ashqar</w:t>
      </w:r>
      <w:r>
        <w:rPr>
          <w:rFonts w:asciiTheme="majorHAnsi" w:hAnsiTheme="majorHAnsi" w:cstheme="majorBidi"/>
          <w:lang w:val="id-ID"/>
        </w:rPr>
        <w:t>)</w:t>
      </w:r>
      <w:r>
        <w:rPr>
          <w:rStyle w:val="5"/>
          <w:rFonts w:asciiTheme="majorHAnsi" w:hAnsiTheme="majorHAnsi" w:cstheme="majorBidi"/>
          <w:lang w:val="zh-CN"/>
        </w:rPr>
        <w:t xml:space="preserve"> </w:t>
      </w:r>
      <w:r>
        <w:rPr>
          <w:rFonts w:asciiTheme="majorHAnsi" w:hAnsiTheme="majorHAnsi" w:cstheme="majorBidi"/>
          <w:lang w:val="zh-CN"/>
        </w:rPr>
        <w:t xml:space="preserve">nafsu dan sebatas mencari kesenangan. Dalam pernikahan Misyār kewajiban dialihkan kepada isteri yang berkewajiban menafkahi suami. Karena si isteri tidak menuntut apapun dari suami, ia dianggap lebih mapan. </w:t>
      </w:r>
    </w:p>
    <w:p w14:paraId="77E118A9">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Selain tidak datang dalam beberapa hari dalam seminggu atau bahkan sebulan sekali, suami hanya datang untuk memenuhi kebutuhan biologis sang isteri bahkan sebaliknya, kebutuhan suami yang dipenuhi isteri. </w:t>
      </w:r>
      <w:r>
        <w:rPr>
          <w:rFonts w:asciiTheme="majorHAnsi" w:hAnsiTheme="majorHAnsi" w:cstheme="majorBidi"/>
          <w:lang w:val="zh-CN"/>
        </w:rPr>
        <w:t>Fenomena nikah Misyār telah banyak dijumpai dalam masyarakat pada masa lalu dan sekarang. Orang-orang Qatar dan orang-orang di Negara Teluk lainnya seringkali bepergian sampai berbulan-bulan, sebagian dari mereka ada yang kawin dengan wanita-wanita Afrika, Asia dan wanita-wanita kaya di tempat mereka bepergian. Hal itu dilakukan selain untuk memenuhi kebutuhan biologis mereka juga untuk mempertahankan hidup mereka di perantauan.</w:t>
      </w:r>
    </w:p>
    <w:p w14:paraId="230FA22F">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Dalam masyarakat perkotaan di negara-negara Barat yang maju yang mana kaum perempuan kebanyakan memiliki karir dan ekonomi yang cukup bahkan berlimpah, sementara jumlah umat Islam berada pada posisi minoritas, pernikahan </w:t>
      </w:r>
      <w:r>
        <w:rPr>
          <w:rFonts w:asciiTheme="majorHAnsi" w:hAnsiTheme="majorHAnsi" w:cstheme="majorBidi"/>
          <w:i/>
          <w:iCs/>
          <w:lang w:val="id-ID"/>
        </w:rPr>
        <w:t>Misyar</w:t>
      </w:r>
      <w:r>
        <w:rPr>
          <w:rFonts w:asciiTheme="majorHAnsi" w:hAnsiTheme="majorHAnsi" w:cstheme="majorBidi"/>
          <w:lang w:val="id-ID"/>
        </w:rPr>
        <w:t xml:space="preserve"> telah biasa dilakukan oleh masyarakat muslim tersebut. </w:t>
      </w:r>
      <w:r>
        <w:rPr>
          <w:rFonts w:asciiTheme="majorHAnsi" w:hAnsiTheme="majorHAnsi" w:cstheme="majorBidi"/>
          <w:lang w:val="zh-CN"/>
        </w:rPr>
        <w:t>Biasanya setelah seorang wanita menjadi janda, kemudian ia kawin lagi dengan seorang laki-laki. Karena sang wanita memiliki rumah dan anak, maka sang suami yang menikahinya secara Misyār tersebutlah yang datang ke rumahnya setiap minggu satu atau dua hari. Sedangkan rumah yang ditempati sang wanita adalah rumah suami pertama yang telah meninggal atau rumahnya sendiri. Dan suami Misyār nya tidak memberikan sesuatu apapun kepada istrinya, baik nafkah maupun tempat tinggal.</w:t>
      </w:r>
    </w:p>
    <w:p w14:paraId="26DF6A1C">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Pro dan kontra terkait nikah </w:t>
      </w:r>
      <w:r>
        <w:rPr>
          <w:rFonts w:asciiTheme="majorHAnsi" w:hAnsiTheme="majorHAnsi" w:cstheme="majorBidi"/>
          <w:i/>
          <w:iCs/>
          <w:lang w:val="zh-CN"/>
        </w:rPr>
        <w:t>misyar</w:t>
      </w:r>
      <w:r>
        <w:rPr>
          <w:rFonts w:asciiTheme="majorHAnsi" w:hAnsiTheme="majorHAnsi" w:cstheme="majorBidi"/>
          <w:lang w:val="zh-CN"/>
        </w:rPr>
        <w:t xml:space="preserve"> telah menjadi perdebatan di kalangan ulama kontemporer. Salah satu ulama yang memberikan pandangan terhadap persoalan ini adalah Yusuf Qardhawi, seorang tokoh terkemuka dalam bidang fikih dan pemikiran Islam. Qardhawi membahas nikah </w:t>
      </w:r>
      <w:r>
        <w:rPr>
          <w:rFonts w:asciiTheme="majorHAnsi" w:hAnsiTheme="majorHAnsi" w:cstheme="majorBidi"/>
          <w:i/>
          <w:iCs/>
          <w:lang w:val="zh-CN"/>
        </w:rPr>
        <w:t>misyar</w:t>
      </w:r>
      <w:r>
        <w:rPr>
          <w:rFonts w:asciiTheme="majorHAnsi" w:hAnsiTheme="majorHAnsi" w:cstheme="majorBidi"/>
          <w:lang w:val="zh-CN"/>
        </w:rPr>
        <w:t xml:space="preserve"> dalam salah satu karyanya yang berjudul "</w:t>
      </w:r>
      <w:r>
        <w:rPr>
          <w:rFonts w:asciiTheme="majorHAnsi" w:hAnsiTheme="majorHAnsi" w:cstheme="majorBidi"/>
          <w:i/>
          <w:iCs/>
          <w:lang w:val="zh-CN"/>
        </w:rPr>
        <w:t>Fatawa Mu'ashirah</w:t>
      </w:r>
      <w:r>
        <w:rPr>
          <w:rFonts w:asciiTheme="majorHAnsi" w:hAnsiTheme="majorHAnsi" w:cstheme="majorBidi"/>
          <w:lang w:val="zh-CN"/>
        </w:rPr>
        <w:t xml:space="preserve">" (Fatwa-Fatwa Kontemporer). Menurut Yusuf Qaradhawi, nikah Misyār adalah dimana seorang laki_laki pergi ke pihak wanita, dan wanita tidak pindah atau bersama laki-laki rumahnya (laki-laki). Atau wanita tersebut tinggal di rumah suami pertama yang telah meninggal (janda) atau wanita yang tinggal di rumah kedua orang tuanya (perawan).  </w:t>
      </w:r>
    </w:p>
    <w:p w14:paraId="08B77D1D">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Tujuan nikah semacam ini adalah agar suami dapat bebas dari kewajiban terhadap istri keduanya untuk memberikan tempat tinggal, memberikan nafkah memberikan hak yang sama dibanding istri yang lain (istri pertama). Padahal kewajiban yang paling pokok bagi seorang suami adalah memberikan nafkah kepada istrinya, sedangkan bagi istri, pemberian itu adalah hak yang mesti harus diterima. Karena dalam ikatan perkawinan akan menimbulkan status dan peranan, sehingga akan menimbulkan hak dan kewajiban yang berupa nafkah. </w:t>
      </w:r>
    </w:p>
    <w:p w14:paraId="5A2F3724">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Menurut Yusuf al-Qaradhawi secara hukum, nikah Misyār sah adanya, karena memenuhi semua rukun dan syarat nikah yang sah. </w:t>
      </w:r>
      <w:r>
        <w:rPr>
          <w:rFonts w:asciiTheme="majorHAnsi" w:hAnsiTheme="majorHAnsi" w:cstheme="majorBidi"/>
          <w:lang w:val="zh-CN"/>
        </w:rPr>
        <w:t>Di mana ada ijab dan qabul, saling meridhai antara kedua mempelai, wali, saksi,ada mahar yang disepakati. Hanya saja pada model pernikahan ini, sang istri bersedia menurunkan tuntutannya atas hak-hak yang wajib dipenuhi oleh suami, seperti hak untuk memperoleh pakaian, nafkah, tempat tinggal, pembagian giliran, dan sebagainya. Pernyataan istri tentang kerelaannya itu disebut sebagai persyaratan dalam akad nikah.</w:t>
      </w:r>
    </w:p>
    <w:p w14:paraId="068308B9">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Masalah nikah </w:t>
      </w:r>
      <w:r>
        <w:rPr>
          <w:rFonts w:asciiTheme="majorHAnsi" w:hAnsiTheme="majorHAnsi" w:cstheme="majorBidi"/>
          <w:i/>
          <w:iCs/>
          <w:lang w:val="zh-CN"/>
        </w:rPr>
        <w:t>Misyār</w:t>
      </w:r>
      <w:r>
        <w:rPr>
          <w:rFonts w:asciiTheme="majorHAnsi" w:hAnsiTheme="majorHAnsi" w:cstheme="majorBidi"/>
          <w:lang w:val="zh-CN"/>
        </w:rPr>
        <w:t xml:space="preserve"> di Indonesia belum banyak dikaji atau diperbincangkan oleh para ahli hukum Islam. Sehingga dalam hal ini peneliti merasa tertarik untuk mengkaji lebih mendalam permasalahan ini dari beberapa sudut pandang, yaitu pandangan ulama kontemporer yusuf qardhawi maupun dalam implikasi Fiqh Munakahat Syāfi’iyyah dengan menitik beratkan pada tinjauan kemaslahatan dalam aspek-aspek hukum secara keseluruhan. Karena permasalahan nikah </w:t>
      </w:r>
      <w:r>
        <w:rPr>
          <w:rFonts w:asciiTheme="majorHAnsi" w:hAnsiTheme="majorHAnsi" w:cstheme="majorBidi"/>
          <w:i/>
          <w:iCs/>
          <w:lang w:val="zh-CN"/>
        </w:rPr>
        <w:t>Misyār</w:t>
      </w:r>
      <w:r>
        <w:rPr>
          <w:rFonts w:asciiTheme="majorHAnsi" w:hAnsiTheme="majorHAnsi" w:cstheme="majorBidi"/>
          <w:lang w:val="zh-CN"/>
        </w:rPr>
        <w:t xml:space="preserve"> ini tidak ditemukan secara jelas dasar hukumnya dalam al-Qur’an dan Sunnah, maka dapat dianalisis melalui sisi kemaslahatan yang dilihat dari implikasi fikih munakahat secara syari’at dan tujuan umum dari agama Islam yang hanīf (komprehensif).</w:t>
      </w:r>
    </w:p>
    <w:p w14:paraId="3940A7FD">
      <w:pPr>
        <w:spacing w:line="288" w:lineRule="auto"/>
        <w:ind w:left="0" w:firstLine="720"/>
        <w:rPr>
          <w:rFonts w:asciiTheme="majorHAnsi" w:hAnsiTheme="majorHAnsi" w:cstheme="majorBidi"/>
          <w:lang w:val="zh-CN"/>
        </w:rPr>
      </w:pPr>
      <w:r>
        <w:rPr>
          <w:rFonts w:asciiTheme="majorHAnsi" w:hAnsiTheme="majorHAnsi" w:cstheme="majorBidi"/>
          <w:lang w:val="zh-CN"/>
        </w:rPr>
        <w:t>Adapun rumusan masalah untuk penelitian ini adalah sebagai berikut:</w:t>
      </w:r>
    </w:p>
    <w:p w14:paraId="6AEE0FD2">
      <w:pPr>
        <w:pStyle w:val="11"/>
        <w:numPr>
          <w:ilvl w:val="0"/>
          <w:numId w:val="1"/>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Bagaimana konsep dan karakteristik nikah </w:t>
      </w:r>
      <w:r>
        <w:rPr>
          <w:rFonts w:asciiTheme="majorHAnsi" w:hAnsiTheme="majorHAnsi" w:cstheme="majorBidi"/>
          <w:i/>
          <w:iCs/>
          <w:lang w:val="zh-CN"/>
        </w:rPr>
        <w:t>misyar</w:t>
      </w:r>
      <w:r>
        <w:rPr>
          <w:rFonts w:asciiTheme="majorHAnsi" w:hAnsiTheme="majorHAnsi" w:cstheme="majorBidi"/>
          <w:lang w:val="zh-CN"/>
        </w:rPr>
        <w:t xml:space="preserve"> menurut perspektif Yusuf Qardhawi?</w:t>
      </w:r>
    </w:p>
    <w:p w14:paraId="75ACA21E">
      <w:pPr>
        <w:pStyle w:val="11"/>
        <w:numPr>
          <w:ilvl w:val="0"/>
          <w:numId w:val="1"/>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Apa dalil-dalil yang digunakan Yusuf Qardhawi dalam menentukan hukum nikah </w:t>
      </w:r>
      <w:r>
        <w:rPr>
          <w:rFonts w:asciiTheme="majorHAnsi" w:hAnsiTheme="majorHAnsi" w:cstheme="majorBidi"/>
          <w:i/>
          <w:iCs/>
          <w:lang w:val="zh-CN"/>
        </w:rPr>
        <w:t>misyar</w:t>
      </w:r>
      <w:r>
        <w:rPr>
          <w:rFonts w:asciiTheme="majorHAnsi" w:hAnsiTheme="majorHAnsi" w:cstheme="majorBidi"/>
          <w:lang w:val="zh-CN"/>
        </w:rPr>
        <w:t>?</w:t>
      </w:r>
    </w:p>
    <w:p w14:paraId="3F54435F">
      <w:pPr>
        <w:pStyle w:val="11"/>
        <w:numPr>
          <w:ilvl w:val="0"/>
          <w:numId w:val="1"/>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Bagaimana implikasi pandangan Yusuf Qardhawi tentang nikah </w:t>
      </w:r>
      <w:r>
        <w:rPr>
          <w:rFonts w:asciiTheme="majorHAnsi" w:hAnsiTheme="majorHAnsi" w:cstheme="majorBidi"/>
          <w:i/>
          <w:iCs/>
          <w:lang w:val="zh-CN"/>
        </w:rPr>
        <w:t>misyar</w:t>
      </w:r>
      <w:r>
        <w:rPr>
          <w:rFonts w:asciiTheme="majorHAnsi" w:hAnsiTheme="majorHAnsi" w:cstheme="majorBidi"/>
          <w:lang w:val="zh-CN"/>
        </w:rPr>
        <w:t xml:space="preserve"> terhadap fikih munakhat?</w:t>
      </w:r>
    </w:p>
    <w:p w14:paraId="197DB72C">
      <w:pPr>
        <w:spacing w:line="288" w:lineRule="auto"/>
        <w:ind w:firstLine="1"/>
        <w:rPr>
          <w:rFonts w:asciiTheme="majorHAnsi" w:hAnsiTheme="majorHAnsi" w:cstheme="majorBidi"/>
          <w:sz w:val="14"/>
          <w:szCs w:val="14"/>
          <w:lang w:val="id-ID"/>
        </w:rPr>
      </w:pPr>
    </w:p>
    <w:p w14:paraId="4F3582DE">
      <w:pPr>
        <w:spacing w:line="288" w:lineRule="auto"/>
        <w:ind w:left="0" w:firstLine="426"/>
        <w:rPr>
          <w:rFonts w:asciiTheme="majorHAnsi" w:hAnsiTheme="majorHAnsi" w:cstheme="majorBidi"/>
          <w:lang w:val="zh-CN"/>
        </w:rPr>
      </w:pPr>
      <w:r>
        <w:rPr>
          <w:rFonts w:asciiTheme="majorHAnsi" w:hAnsiTheme="majorHAnsi" w:cstheme="majorBidi"/>
          <w:lang w:val="zh-CN"/>
        </w:rPr>
        <w:t>Kemudian untuk tujuan penelitiannya adalah sebagai berikut:</w:t>
      </w:r>
    </w:p>
    <w:p w14:paraId="0956459C">
      <w:pPr>
        <w:pStyle w:val="11"/>
        <w:numPr>
          <w:ilvl w:val="0"/>
          <w:numId w:val="2"/>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Menjelaskan konsep dan karakteristik nikah </w:t>
      </w:r>
      <w:r>
        <w:rPr>
          <w:rFonts w:asciiTheme="majorHAnsi" w:hAnsiTheme="majorHAnsi" w:cstheme="majorBidi"/>
          <w:i/>
          <w:iCs/>
          <w:lang w:val="zh-CN"/>
        </w:rPr>
        <w:t>misyar</w:t>
      </w:r>
      <w:r>
        <w:rPr>
          <w:rFonts w:asciiTheme="majorHAnsi" w:hAnsiTheme="majorHAnsi" w:cstheme="majorBidi"/>
          <w:lang w:val="zh-CN"/>
        </w:rPr>
        <w:t xml:space="preserve"> menurut perspektif Yusuf Qardhawi.</w:t>
      </w:r>
    </w:p>
    <w:p w14:paraId="4EF98AAF">
      <w:pPr>
        <w:pStyle w:val="11"/>
        <w:numPr>
          <w:ilvl w:val="0"/>
          <w:numId w:val="2"/>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Menganalisis dalil-dalil yang digunakan Yusuf Qardhawi dalam menentukan hukum nikah </w:t>
      </w:r>
      <w:r>
        <w:rPr>
          <w:rFonts w:asciiTheme="majorHAnsi" w:hAnsiTheme="majorHAnsi" w:cstheme="majorBidi"/>
          <w:i/>
          <w:iCs/>
          <w:lang w:val="zh-CN"/>
        </w:rPr>
        <w:t>misyar</w:t>
      </w:r>
      <w:r>
        <w:rPr>
          <w:rFonts w:asciiTheme="majorHAnsi" w:hAnsiTheme="majorHAnsi" w:cstheme="majorBidi"/>
          <w:lang w:val="zh-CN"/>
        </w:rPr>
        <w:t>.</w:t>
      </w:r>
    </w:p>
    <w:p w14:paraId="04797B79">
      <w:pPr>
        <w:pStyle w:val="11"/>
        <w:numPr>
          <w:ilvl w:val="0"/>
          <w:numId w:val="2"/>
        </w:numPr>
        <w:spacing w:line="288" w:lineRule="auto"/>
        <w:ind w:left="567" w:right="-213" w:hanging="283"/>
        <w:rPr>
          <w:rFonts w:asciiTheme="majorHAnsi" w:hAnsiTheme="majorHAnsi" w:cstheme="majorBidi"/>
          <w:lang w:val="zh-CN"/>
        </w:rPr>
      </w:pPr>
      <w:r>
        <w:rPr>
          <w:rFonts w:asciiTheme="majorHAnsi" w:hAnsiTheme="majorHAnsi" w:cstheme="majorBidi"/>
          <w:lang w:val="zh-CN"/>
        </w:rPr>
        <w:t xml:space="preserve">Mengkaji implikasi pandangan Yusuf Qardhawi tentang nikah </w:t>
      </w:r>
      <w:r>
        <w:rPr>
          <w:rFonts w:asciiTheme="majorHAnsi" w:hAnsiTheme="majorHAnsi" w:cstheme="majorBidi"/>
          <w:i/>
          <w:iCs/>
          <w:lang w:val="zh-CN"/>
        </w:rPr>
        <w:t>misyar</w:t>
      </w:r>
      <w:r>
        <w:rPr>
          <w:rFonts w:asciiTheme="majorHAnsi" w:hAnsiTheme="majorHAnsi" w:cstheme="majorBidi"/>
          <w:lang w:val="zh-CN"/>
        </w:rPr>
        <w:t xml:space="preserve"> terhadap fikih munakhat.</w:t>
      </w:r>
    </w:p>
    <w:p w14:paraId="04A642A9">
      <w:pPr>
        <w:pStyle w:val="11"/>
        <w:spacing w:line="288" w:lineRule="auto"/>
        <w:ind w:left="0" w:firstLine="567"/>
        <w:rPr>
          <w:rFonts w:cs="Cambria" w:asciiTheme="majorHAnsi" w:hAnsiTheme="majorHAnsi"/>
          <w:lang w:val="id-ID"/>
        </w:rPr>
      </w:pPr>
    </w:p>
    <w:p w14:paraId="496AF3ED">
      <w:pPr>
        <w:spacing w:line="288" w:lineRule="auto"/>
        <w:rPr>
          <w:rFonts w:asciiTheme="majorHAnsi" w:hAnsiTheme="majorHAnsi" w:cstheme="majorBidi"/>
          <w:b/>
          <w:bCs/>
        </w:rPr>
      </w:pPr>
      <w:r>
        <w:rPr>
          <w:rFonts w:asciiTheme="majorHAnsi" w:hAnsiTheme="majorHAnsi" w:cstheme="majorBidi"/>
          <w:b/>
          <w:bCs/>
        </w:rPr>
        <w:t>METODOLOGI PENELITIAN</w:t>
      </w:r>
    </w:p>
    <w:p w14:paraId="73C19A89">
      <w:pPr>
        <w:spacing w:line="288" w:lineRule="auto"/>
        <w:ind w:left="0" w:firstLine="720"/>
        <w:rPr>
          <w:rFonts w:asciiTheme="majorHAnsi" w:hAnsiTheme="majorHAnsi" w:cstheme="majorBidi"/>
          <w:lang w:val="id-ID"/>
        </w:rPr>
      </w:pPr>
      <w:r>
        <w:rPr>
          <w:rFonts w:asciiTheme="majorHAnsi" w:hAnsiTheme="majorHAnsi" w:cstheme="majorBidi"/>
          <w:lang w:val="zh-CN"/>
        </w:rPr>
        <w:t>Penelitian ini menggunakan penelitian kualitatif, karena sumber data dan hasil penelusuran literatur berupa uraian kata. Secara umum pendekatan penelitian kualitatif dengan tinjauan literatur sama dengan penelitian kualitatif lainnya. Perbedaannya hanya pada sumber informasi atau pengetahuan yang digunakan sebagai bahan penelitian. Penelitian ini merupakan penelitian kualitatif karena bahan hukum yang dibutuhkan dan digunakan adalah data dan informasi yang tidak perlu dikuantifikasi (Tim Dosen Fakultas Syariah UIN Malang, 2005)</w:t>
      </w:r>
      <w:r>
        <w:rPr>
          <w:rFonts w:asciiTheme="majorHAnsi" w:hAnsiTheme="majorHAnsi" w:cstheme="majorBidi"/>
          <w:lang w:val="id-ID"/>
        </w:rPr>
        <w:t>.</w:t>
      </w:r>
    </w:p>
    <w:p w14:paraId="089D3A80">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Beberapa alasan peneliti menggunakan penelitian kepustakaan (Library research) adalah Pertama, bahwa tidak semua sumber data didapatkan hanya dari lapangan. Adakalanya sumber data hanya bisa didapat dari perpustakaan atau dokumen-dokumen lain dalam bentuk tulisan, baik dari jurnal, buku maupun literatur yang lain. </w:t>
      </w:r>
    </w:p>
    <w:p w14:paraId="642E600C">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Kedua, studi kepustakaan diperlukan sebagai salah satu cara untuk memahami gejala-gejala baru yang terjadi yang belum dapat dipahami, kemudian dengan studi kepustakaan ini akan dapat dipahami gejala tersebut, sehingga dalam mengatasi suatu gejala yang terjadi, peneliti dapat merumuskan konsep untuk menyelesaikan suatu permasalahan yang muncul. </w:t>
      </w:r>
      <w:r>
        <w:rPr>
          <w:rFonts w:asciiTheme="majorHAnsi" w:hAnsiTheme="majorHAnsi" w:cstheme="majorBidi"/>
          <w:lang w:val="zh-CN"/>
        </w:rPr>
        <w:t xml:space="preserve">Alasan yang ketiga ialah data pustaka tetap andal untuk menjawab persoalan (Mustika Zeid, 2008). Data primer dalam penelitian ini diperoleh dari karya-karya Yusuf Qardhawi, khususnya kitab "Fatawa Mu'ashirah" yang membahas secara khusus tentang nikah </w:t>
      </w:r>
      <w:r>
        <w:rPr>
          <w:rFonts w:asciiTheme="majorHAnsi" w:hAnsiTheme="majorHAnsi" w:cstheme="majorBidi"/>
          <w:i/>
          <w:iCs/>
          <w:lang w:val="zh-CN"/>
        </w:rPr>
        <w:t>misyar</w:t>
      </w:r>
      <w:r>
        <w:rPr>
          <w:rFonts w:asciiTheme="majorHAnsi" w:hAnsiTheme="majorHAnsi" w:cstheme="majorBidi"/>
          <w:lang w:val="zh-CN"/>
        </w:rPr>
        <w:t xml:space="preserve">. Sementara itu, data sekunder diperoleh dari literatur lain yang relevan, seperti kitab-kitab fikih, jurnal, artikel, dan penelitian terdahulu yang terkait dengan permasalahan nikah </w:t>
      </w:r>
      <w:r>
        <w:rPr>
          <w:rFonts w:asciiTheme="majorHAnsi" w:hAnsiTheme="majorHAnsi" w:cstheme="majorBidi"/>
          <w:i/>
          <w:iCs/>
          <w:lang w:val="zh-CN"/>
        </w:rPr>
        <w:t>misyar</w:t>
      </w:r>
      <w:r>
        <w:rPr>
          <w:rFonts w:asciiTheme="majorHAnsi" w:hAnsiTheme="majorHAnsi" w:cstheme="majorBidi"/>
          <w:lang w:val="zh-CN"/>
        </w:rPr>
        <w:t xml:space="preserve"> dan hukum perkawinan Islam.</w:t>
      </w:r>
    </w:p>
    <w:p w14:paraId="5D32060F">
      <w:pPr>
        <w:spacing w:line="288" w:lineRule="auto"/>
        <w:ind w:left="0" w:firstLine="720"/>
        <w:rPr>
          <w:rFonts w:asciiTheme="majorHAnsi" w:hAnsiTheme="majorHAnsi" w:cstheme="majorBidi"/>
          <w:lang w:val="zh-CN"/>
        </w:rPr>
      </w:pPr>
      <w:r>
        <w:rPr>
          <w:rFonts w:asciiTheme="majorHAnsi" w:hAnsiTheme="majorHAnsi" w:cstheme="majorBidi"/>
          <w:lang w:val="zh-CN"/>
        </w:rPr>
        <w:t>Dalam penelitian ini digunakan beberapa pendekatan, diantaranya;</w:t>
      </w:r>
    </w:p>
    <w:p w14:paraId="6D1F4F52">
      <w:pPr>
        <w:pStyle w:val="11"/>
        <w:numPr>
          <w:ilvl w:val="0"/>
          <w:numId w:val="3"/>
        </w:numPr>
        <w:spacing w:line="288" w:lineRule="auto"/>
        <w:ind w:left="567" w:right="-213" w:hanging="283"/>
        <w:rPr>
          <w:rFonts w:asciiTheme="majorHAnsi" w:hAnsiTheme="majorHAnsi" w:cstheme="majorBidi"/>
          <w:lang w:val="zh-CN"/>
        </w:rPr>
      </w:pPr>
      <w:r>
        <w:rPr>
          <w:rFonts w:asciiTheme="majorHAnsi" w:hAnsiTheme="majorHAnsi" w:cstheme="majorBidi"/>
          <w:i/>
          <w:iCs/>
          <w:lang w:val="zh-CN"/>
        </w:rPr>
        <w:t>Pendekatan Deskriptif-Analisis</w:t>
      </w:r>
      <w:r>
        <w:rPr>
          <w:rFonts w:asciiTheme="majorHAnsi" w:hAnsiTheme="majorHAnsi" w:cstheme="majorBidi"/>
          <w:lang w:val="zh-CN"/>
        </w:rPr>
        <w:t xml:space="preserve"> Penelitian ini menggunakan pendekatan deskriptif-analitis untuk menggambarkan secara jelas dan mendalam tentang pandangan Yusuf Qardhawi mengenai nikah </w:t>
      </w:r>
      <w:r>
        <w:rPr>
          <w:rFonts w:asciiTheme="majorHAnsi" w:hAnsiTheme="majorHAnsi" w:cstheme="majorBidi"/>
          <w:i/>
          <w:iCs/>
          <w:lang w:val="zh-CN"/>
        </w:rPr>
        <w:t>misyar</w:t>
      </w:r>
      <w:r>
        <w:rPr>
          <w:rFonts w:asciiTheme="majorHAnsi" w:hAnsiTheme="majorHAnsi" w:cstheme="majorBidi"/>
          <w:lang w:val="zh-CN"/>
        </w:rPr>
        <w:t>. Selanjutnya, pandangan tersebut dianalisis secara kritis untuk melihat implikasinya terhadap fikih munakhat atau hukum perkawinan Islam.</w:t>
      </w:r>
    </w:p>
    <w:p w14:paraId="06DDF43E">
      <w:pPr>
        <w:pStyle w:val="11"/>
        <w:numPr>
          <w:ilvl w:val="0"/>
          <w:numId w:val="3"/>
        </w:numPr>
        <w:spacing w:line="288" w:lineRule="auto"/>
        <w:ind w:left="567" w:right="0" w:hanging="283"/>
        <w:rPr>
          <w:rFonts w:asciiTheme="majorHAnsi" w:hAnsiTheme="majorHAnsi" w:cstheme="majorBidi"/>
          <w:i/>
          <w:iCs/>
          <w:lang w:val="zh-CN"/>
        </w:rPr>
      </w:pPr>
      <w:r>
        <w:rPr>
          <w:rFonts w:asciiTheme="majorHAnsi" w:hAnsiTheme="majorHAnsi" w:cstheme="majorBidi"/>
          <w:i/>
          <w:iCs/>
          <w:lang w:val="zh-CN"/>
        </w:rPr>
        <w:t>Pendekatan Hukum Islam (Fiqh)</w:t>
      </w:r>
    </w:p>
    <w:p w14:paraId="7D58393A">
      <w:pPr>
        <w:spacing w:line="288" w:lineRule="auto"/>
        <w:ind w:left="567" w:firstLine="0"/>
        <w:rPr>
          <w:rFonts w:asciiTheme="majorHAnsi" w:hAnsiTheme="majorHAnsi" w:cstheme="majorBidi"/>
          <w:lang w:val="zh-CN"/>
        </w:rPr>
      </w:pPr>
      <w:r>
        <w:rPr>
          <w:rFonts w:asciiTheme="majorHAnsi" w:hAnsiTheme="majorHAnsi" w:cstheme="majorBidi"/>
          <w:lang w:val="zh-CN"/>
        </w:rPr>
        <w:t xml:space="preserve">Untuk mengkaji permasalahan nikah </w:t>
      </w:r>
      <w:r>
        <w:rPr>
          <w:rFonts w:asciiTheme="majorHAnsi" w:hAnsiTheme="majorHAnsi" w:cstheme="majorBidi"/>
          <w:i/>
          <w:iCs/>
          <w:lang w:val="zh-CN"/>
        </w:rPr>
        <w:t>misyar</w:t>
      </w:r>
      <w:r>
        <w:rPr>
          <w:rFonts w:asciiTheme="majorHAnsi" w:hAnsiTheme="majorHAnsi" w:cstheme="majorBidi"/>
          <w:lang w:val="zh-CN"/>
        </w:rPr>
        <w:t xml:space="preserve"> dan implikasinya terhadap fikih munakhat, penelitian ini menggunakan pendekatan hukum Islam (fiqh). Pendekatan ini melibatkan kajian terhadap sumber-sumber hukum Islam, seperti Al-Quran, Hadits, Ijma', Qiyas, dan pendapat para ulama, terutama dalam bidang fikih munakhat atau hukum perkawinan Islam.</w:t>
      </w:r>
    </w:p>
    <w:p w14:paraId="45DB14CC">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Kemudia dalam analisis data dilakukan dengan cara mengkaji dan menafsirkan pandangan Yusuf Qardhawi tentang nikah </w:t>
      </w:r>
      <w:r>
        <w:rPr>
          <w:rFonts w:asciiTheme="majorHAnsi" w:hAnsiTheme="majorHAnsi" w:cstheme="majorBidi"/>
          <w:i/>
          <w:iCs/>
          <w:lang w:val="zh-CN"/>
        </w:rPr>
        <w:t>misyar</w:t>
      </w:r>
      <w:r>
        <w:rPr>
          <w:rFonts w:asciiTheme="majorHAnsi" w:hAnsiTheme="majorHAnsi" w:cstheme="majorBidi"/>
          <w:lang w:val="zh-CN"/>
        </w:rPr>
        <w:t xml:space="preserve"> secara mendalam. Selanjutnya, implikasi dari pandangan tersebut terhadap fikih munakhat dianalisis dengan menggunakan pendekatan deskriptif-analitis dan pendekatan hukum Islam (fiqh). Proses analisis melibatkan penggalian makna, interpretasi, dan komparasi dengan konsep-konsep dalam fikih munakhat. </w:t>
      </w:r>
    </w:p>
    <w:p w14:paraId="16FF0FD3">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Hasil penelitian ini akan disajikan dalam bentuk deskriptif-analitis, dengan menjelaskan secara rinci pandangan Yusuf Qardhawi tentang nikah </w:t>
      </w:r>
      <w:r>
        <w:rPr>
          <w:rFonts w:asciiTheme="majorHAnsi" w:hAnsiTheme="majorHAnsi" w:cstheme="majorBidi"/>
          <w:i/>
          <w:iCs/>
          <w:lang w:val="zh-CN"/>
        </w:rPr>
        <w:t>misyar</w:t>
      </w:r>
      <w:r>
        <w:rPr>
          <w:rFonts w:asciiTheme="majorHAnsi" w:hAnsiTheme="majorHAnsi" w:cstheme="majorBidi"/>
          <w:lang w:val="zh-CN"/>
        </w:rPr>
        <w:t xml:space="preserve"> dan implikasinya terhadap fikih munakhat. Penyajian data dilengkapi dengan kutipan dan analisis yang mendalam dari sumber-sumber yang relevan. Dengan penjelasan metode penelitian yang lebih lengkap ini, diharapkan proses penelitian dan analisis data dapat dilakukan dengan lebih sistematis dan mendalam, sehingga menghasilkan temuan yang komprehensif dan berkualitas.</w:t>
      </w:r>
    </w:p>
    <w:p w14:paraId="076732DB">
      <w:pPr>
        <w:spacing w:line="288" w:lineRule="auto"/>
        <w:ind w:firstLine="567"/>
        <w:rPr>
          <w:rFonts w:asciiTheme="majorHAnsi" w:hAnsiTheme="majorHAnsi" w:cstheme="majorBidi"/>
          <w:lang w:val="zh-CN"/>
        </w:rPr>
      </w:pPr>
    </w:p>
    <w:p w14:paraId="2F7C8010">
      <w:pPr>
        <w:spacing w:line="288" w:lineRule="auto"/>
        <w:rPr>
          <w:rFonts w:asciiTheme="majorHAnsi" w:hAnsiTheme="majorHAnsi" w:cstheme="majorBidi"/>
          <w:b/>
          <w:bCs/>
          <w:lang w:val="zh-CN"/>
        </w:rPr>
      </w:pPr>
      <w:r>
        <w:rPr>
          <w:rFonts w:asciiTheme="majorHAnsi" w:hAnsiTheme="majorHAnsi" w:cstheme="majorBidi"/>
          <w:b/>
          <w:bCs/>
          <w:lang w:val="zh-CN"/>
        </w:rPr>
        <w:t>PEMBAHASAN</w:t>
      </w:r>
    </w:p>
    <w:p w14:paraId="71C8AA52">
      <w:pPr>
        <w:pStyle w:val="11"/>
        <w:numPr>
          <w:ilvl w:val="0"/>
          <w:numId w:val="4"/>
        </w:numPr>
        <w:spacing w:line="288" w:lineRule="auto"/>
        <w:ind w:left="567" w:right="-213" w:hanging="567"/>
        <w:rPr>
          <w:rFonts w:asciiTheme="majorHAnsi" w:hAnsiTheme="majorHAnsi" w:cstheme="majorBidi"/>
          <w:b/>
          <w:bCs/>
          <w:lang w:val="zh-CN"/>
        </w:rPr>
      </w:pPr>
      <w:r>
        <w:rPr>
          <w:rFonts w:asciiTheme="majorHAnsi" w:hAnsiTheme="majorHAnsi" w:cstheme="majorBidi"/>
          <w:b/>
          <w:bCs/>
          <w:lang w:val="zh-CN"/>
        </w:rPr>
        <w:t>Konsep Nikah Misyar Secara Umum</w:t>
      </w:r>
    </w:p>
    <w:p w14:paraId="388C13BF">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Nikah </w:t>
      </w:r>
      <w:r>
        <w:rPr>
          <w:rFonts w:asciiTheme="majorHAnsi" w:hAnsiTheme="majorHAnsi" w:cstheme="majorBidi"/>
          <w:i/>
          <w:iCs/>
          <w:lang w:val="zh-CN"/>
        </w:rPr>
        <w:t>misyar</w:t>
      </w:r>
      <w:r>
        <w:rPr>
          <w:rFonts w:asciiTheme="majorHAnsi" w:hAnsiTheme="majorHAnsi" w:cstheme="majorBidi"/>
          <w:lang w:val="zh-CN"/>
        </w:rPr>
        <w:t xml:space="preserve"> merupakan bentuk perkawinan kontroversial yang muncul di dunia Arab, khususnya di negara-negara Teluk seperti Arab Saudi, Kuwait, dan Uni Emirat Arab. Istilah "</w:t>
      </w:r>
      <w:r>
        <w:rPr>
          <w:rFonts w:asciiTheme="majorHAnsi" w:hAnsiTheme="majorHAnsi" w:cstheme="majorBidi"/>
          <w:i/>
          <w:iCs/>
          <w:lang w:val="zh-CN"/>
        </w:rPr>
        <w:t>misyar</w:t>
      </w:r>
      <w:r>
        <w:rPr>
          <w:rFonts w:asciiTheme="majorHAnsi" w:hAnsiTheme="majorHAnsi" w:cstheme="majorBidi"/>
          <w:lang w:val="zh-CN"/>
        </w:rPr>
        <w:t>" berasal dari kata Arab yang berarti "bepergian" atau "berkelana".</w:t>
      </w:r>
      <w:r>
        <w:rPr>
          <w:rFonts w:asciiTheme="majorHAnsi" w:hAnsiTheme="majorHAnsi" w:cstheme="majorBidi"/>
          <w:lang w:val="id-ID"/>
        </w:rPr>
        <w:t xml:space="preserve"> </w:t>
      </w:r>
      <w:r>
        <w:rPr>
          <w:rFonts w:asciiTheme="majorHAnsi" w:hAnsiTheme="majorHAnsi" w:cstheme="majorBidi"/>
          <w:lang w:val="zh-CN"/>
        </w:rPr>
        <w:t xml:space="preserve">Konsep nikah </w:t>
      </w:r>
      <w:r>
        <w:rPr>
          <w:rFonts w:asciiTheme="majorHAnsi" w:hAnsiTheme="majorHAnsi" w:cstheme="majorBidi"/>
          <w:i/>
          <w:iCs/>
          <w:lang w:val="zh-CN"/>
        </w:rPr>
        <w:t>misyar</w:t>
      </w:r>
      <w:r>
        <w:rPr>
          <w:rFonts w:asciiTheme="majorHAnsi" w:hAnsiTheme="majorHAnsi" w:cstheme="majorBidi"/>
          <w:lang w:val="zh-CN"/>
        </w:rPr>
        <w:t xml:space="preserve"> memungkinkan seorang laki-laki untuk menikahi seorang perempuan dengan perjanjian tertentu yang menyimpang dari perkawinan konvensional. Dalam bukunya yang berjudul "Fatawa Mu'ashirah," Yusuf Qardhawi (2003) menjelaskan bahwa nikah </w:t>
      </w:r>
      <w:r>
        <w:rPr>
          <w:rFonts w:asciiTheme="majorHAnsi" w:hAnsiTheme="majorHAnsi" w:cstheme="majorBidi"/>
          <w:i/>
          <w:iCs/>
          <w:lang w:val="zh-CN"/>
        </w:rPr>
        <w:t>misyar</w:t>
      </w:r>
      <w:r>
        <w:rPr>
          <w:rFonts w:asciiTheme="majorHAnsi" w:hAnsiTheme="majorHAnsi" w:cstheme="majorBidi"/>
          <w:lang w:val="zh-CN"/>
        </w:rPr>
        <w:t xml:space="preserve"> adalah "perkawinan di mana suami tidak wajib memberi nafkah dan tempat tinggal kepada istrinya, kecuali jika istri mengizinkannya." Dengan kata lain, dalam nikah </w:t>
      </w:r>
      <w:r>
        <w:rPr>
          <w:rFonts w:asciiTheme="majorHAnsi" w:hAnsiTheme="majorHAnsi" w:cstheme="majorBidi"/>
          <w:i/>
          <w:iCs/>
          <w:lang w:val="zh-CN"/>
        </w:rPr>
        <w:t>misyar</w:t>
      </w:r>
      <w:r>
        <w:rPr>
          <w:rFonts w:asciiTheme="majorHAnsi" w:hAnsiTheme="majorHAnsi" w:cstheme="majorBidi"/>
          <w:lang w:val="zh-CN"/>
        </w:rPr>
        <w:t>, suami dibebaskan dari kewajiban memberikan nafkah dan tempat tinggal kepada istrinya, kecuali atas kerelaan istri.</w:t>
      </w:r>
    </w:p>
    <w:p w14:paraId="6A74E7B4">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Selain itu, dalam nikah </w:t>
      </w:r>
      <w:r>
        <w:rPr>
          <w:rFonts w:asciiTheme="majorHAnsi" w:hAnsiTheme="majorHAnsi" w:cstheme="majorBidi"/>
          <w:i/>
          <w:iCs/>
          <w:lang w:val="zh-CN"/>
        </w:rPr>
        <w:t>misyar</w:t>
      </w:r>
      <w:r>
        <w:rPr>
          <w:rFonts w:asciiTheme="majorHAnsi" w:hAnsiTheme="majorHAnsi" w:cstheme="majorBidi"/>
          <w:lang w:val="zh-CN"/>
        </w:rPr>
        <w:t>, suami juga tidak tinggal bersama istrinya dan hanya mengunjunginya pada waktu-waktu tertentu. Istri juga tidak memiliki hak untuk menuntut suaminya agar menetap bersamanya atau memberinya nafkah</w:t>
      </w:r>
      <w:r>
        <w:rPr>
          <w:rFonts w:asciiTheme="majorHAnsi" w:hAnsiTheme="majorHAnsi" w:cstheme="majorBidi"/>
          <w:lang w:val="id-ID"/>
        </w:rPr>
        <w:t xml:space="preserve"> (Hakim, 2016)</w:t>
      </w:r>
      <w:r>
        <w:rPr>
          <w:rFonts w:asciiTheme="majorHAnsi" w:hAnsiTheme="majorHAnsi" w:cstheme="majorBidi"/>
          <w:lang w:val="zh-CN"/>
        </w:rPr>
        <w:t>.</w:t>
      </w:r>
    </w:p>
    <w:p w14:paraId="435C58D3">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Praktik nikah </w:t>
      </w:r>
      <w:r>
        <w:rPr>
          <w:rFonts w:asciiTheme="majorHAnsi" w:hAnsiTheme="majorHAnsi" w:cstheme="majorBidi"/>
          <w:i/>
          <w:iCs/>
          <w:lang w:val="zh-CN"/>
        </w:rPr>
        <w:t>misyar</w:t>
      </w:r>
      <w:r>
        <w:rPr>
          <w:rFonts w:asciiTheme="majorHAnsi" w:hAnsiTheme="majorHAnsi" w:cstheme="majorBidi"/>
          <w:lang w:val="zh-CN"/>
        </w:rPr>
        <w:t xml:space="preserve"> ini menuai pro dan kontra di kalangan ulama dan masyarakat. Sebagian ulama membolehkannya dengan alasan bahwa nikah </w:t>
      </w:r>
      <w:r>
        <w:rPr>
          <w:rFonts w:asciiTheme="majorHAnsi" w:hAnsiTheme="majorHAnsi" w:cstheme="majorBidi"/>
          <w:i/>
          <w:iCs/>
          <w:lang w:val="zh-CN"/>
        </w:rPr>
        <w:t>misyar</w:t>
      </w:r>
      <w:r>
        <w:rPr>
          <w:rFonts w:asciiTheme="majorHAnsi" w:hAnsiTheme="majorHAnsi" w:cstheme="majorBidi"/>
          <w:lang w:val="zh-CN"/>
        </w:rPr>
        <w:t xml:space="preserve"> memenuhi rukun dan syarat perkawinan dalam Islam, serta dapat mencegah terjadinya hubungan seksual di luar nikah (zina) yang diharamkan (Nuruddin, 2018). Sementara sebagian ulama lainnya mengharamkannya dengan alasan bertentangan dengan tujuan utama perkawinan dalam Islam, yaitu mewujudkan keluarga yang sakinah, mawaddah, dan rahmah (QS. Ar-Rum: 21).</w:t>
      </w:r>
    </w:p>
    <w:p w14:paraId="545A1E3C">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Dalam sebuah artikel di jurnal Ahkam, Wahyuni (2020) menyatakan bahwa nikah </w:t>
      </w:r>
      <w:r>
        <w:rPr>
          <w:rFonts w:asciiTheme="majorHAnsi" w:hAnsiTheme="majorHAnsi" w:cstheme="majorBidi"/>
          <w:i/>
          <w:iCs/>
          <w:lang w:val="zh-CN"/>
        </w:rPr>
        <w:t>misyar</w:t>
      </w:r>
      <w:r>
        <w:rPr>
          <w:rFonts w:asciiTheme="majorHAnsi" w:hAnsiTheme="majorHAnsi" w:cstheme="majorBidi"/>
          <w:lang w:val="zh-CN"/>
        </w:rPr>
        <w:t xml:space="preserve"> muncul sebagai solusi bagi laki-laki yang tidak mampu menikah secara permanen, baik karena alasan ekonomi, usia, ataupun alasan lainnya. Namun, praktik ini juga berpotensi menimbulkan dampak negatif, seperti ketidakpastian status anak, kesulitan memperoleh hak-hak istri, dan kurangnya tanggung jawab suami terhadap keluarga</w:t>
      </w:r>
      <w:r>
        <w:rPr>
          <w:rFonts w:asciiTheme="majorHAnsi" w:hAnsiTheme="majorHAnsi" w:cstheme="majorBidi"/>
          <w:lang w:val="id-ID"/>
        </w:rPr>
        <w:t xml:space="preserve"> (Nuruddin, 2018)</w:t>
      </w:r>
      <w:r>
        <w:rPr>
          <w:rFonts w:asciiTheme="majorHAnsi" w:hAnsiTheme="majorHAnsi" w:cstheme="majorBidi"/>
          <w:lang w:val="zh-CN"/>
        </w:rPr>
        <w:t>.</w:t>
      </w:r>
    </w:p>
    <w:p w14:paraId="053725B7">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Lebih lanjut, Nuruddin menjelaskan bahwa nikah </w:t>
      </w:r>
      <w:r>
        <w:rPr>
          <w:rFonts w:asciiTheme="majorHAnsi" w:hAnsiTheme="majorHAnsi" w:cstheme="majorBidi"/>
          <w:i/>
          <w:iCs/>
          <w:lang w:val="zh-CN"/>
        </w:rPr>
        <w:t>misyar</w:t>
      </w:r>
      <w:r>
        <w:rPr>
          <w:rFonts w:asciiTheme="majorHAnsi" w:hAnsiTheme="majorHAnsi" w:cstheme="majorBidi"/>
          <w:lang w:val="zh-CN"/>
        </w:rPr>
        <w:t xml:space="preserve"> memang tidak sepenuhnya sesuai dengan prinsip-prinsip perkawinan dalam Islam, meskipun tidak bertentangan secara tekstual dengan dalil-dalil Al-Quran dan Hadits. Oleh karena itu, diperlukan regulasi dan batasan yang jelas dari otoritas terkait untuk mengatasi permasalahan yang muncul dari praktik nikah </w:t>
      </w:r>
      <w:r>
        <w:rPr>
          <w:rFonts w:asciiTheme="majorHAnsi" w:hAnsiTheme="majorHAnsi" w:cstheme="majorBidi"/>
          <w:i/>
          <w:iCs/>
          <w:lang w:val="zh-CN"/>
        </w:rPr>
        <w:t>misyar</w:t>
      </w:r>
      <w:r>
        <w:rPr>
          <w:rFonts w:asciiTheme="majorHAnsi" w:hAnsiTheme="majorHAnsi" w:cstheme="majorBidi"/>
          <w:lang w:val="id-ID"/>
        </w:rPr>
        <w:t xml:space="preserve"> (Nuruddin, 2028).</w:t>
      </w:r>
    </w:p>
    <w:p w14:paraId="013D751B">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Nikah </w:t>
      </w:r>
      <w:r>
        <w:rPr>
          <w:rFonts w:asciiTheme="majorHAnsi" w:hAnsiTheme="majorHAnsi" w:cstheme="majorBidi"/>
          <w:i/>
          <w:iCs/>
          <w:lang w:val="zh-CN"/>
        </w:rPr>
        <w:t>misyar</w:t>
      </w:r>
      <w:r>
        <w:rPr>
          <w:rFonts w:asciiTheme="majorHAnsi" w:hAnsiTheme="majorHAnsi" w:cstheme="majorBidi"/>
          <w:lang w:val="zh-CN"/>
        </w:rPr>
        <w:t xml:space="preserve"> sering dianggap sebagai bentuk perkawinan sementara atau perkawinan kontrak. Menurut Nurcholish (2015) dalam jurnalnya, nikah </w:t>
      </w:r>
      <w:r>
        <w:rPr>
          <w:rFonts w:asciiTheme="majorHAnsi" w:hAnsiTheme="majorHAnsi" w:cstheme="majorBidi"/>
          <w:i/>
          <w:iCs/>
          <w:lang w:val="zh-CN"/>
        </w:rPr>
        <w:t>misyar</w:t>
      </w:r>
      <w:r>
        <w:rPr>
          <w:rFonts w:asciiTheme="majorHAnsi" w:hAnsiTheme="majorHAnsi" w:cstheme="majorBidi"/>
          <w:lang w:val="zh-CN"/>
        </w:rPr>
        <w:t xml:space="preserve"> memiliki karakteristik seperti: Bersifat sementara, tanpa ada niat untuk membina rumah tangga permanen, Suami tidak menyediakan tempat tinggal bagi istri, suami tidak berkewajiban memberi nafkah secara rutin kepada istri, hubungan suami-istri lebih bersifat rekreatif seksual, serta tidak ada keharusan bagi istri untuk mengurus keperluan rumah tangga suami.</w:t>
      </w:r>
    </w:p>
    <w:p w14:paraId="5110602D">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Sementara dalam jurnalnya, Al-Syathibi menjelaskan bahwa motif dilakukannya nikah </w:t>
      </w:r>
      <w:r>
        <w:rPr>
          <w:rFonts w:asciiTheme="majorHAnsi" w:hAnsiTheme="majorHAnsi" w:cstheme="majorBidi"/>
          <w:i/>
          <w:iCs/>
          <w:lang w:val="zh-CN"/>
        </w:rPr>
        <w:t>misyar</w:t>
      </w:r>
      <w:r>
        <w:rPr>
          <w:rFonts w:asciiTheme="majorHAnsi" w:hAnsiTheme="majorHAnsi" w:cstheme="majorBidi"/>
          <w:lang w:val="zh-CN"/>
        </w:rPr>
        <w:t xml:space="preserve"> antara lain:</w:t>
      </w:r>
    </w:p>
    <w:p w14:paraId="45E75579">
      <w:pPr>
        <w:pStyle w:val="11"/>
        <w:numPr>
          <w:ilvl w:val="0"/>
          <w:numId w:val="5"/>
        </w:numPr>
        <w:spacing w:line="288" w:lineRule="auto"/>
        <w:ind w:left="567" w:right="-213" w:hanging="283"/>
        <w:rPr>
          <w:rFonts w:asciiTheme="majorHAnsi" w:hAnsiTheme="majorHAnsi" w:cstheme="majorBidi"/>
          <w:lang w:val="zh-CN"/>
        </w:rPr>
      </w:pPr>
      <w:r>
        <w:rPr>
          <w:rFonts w:asciiTheme="majorHAnsi" w:hAnsiTheme="majorHAnsi" w:cstheme="majorBidi"/>
          <w:lang w:val="zh-CN"/>
        </w:rPr>
        <w:t>Motif ekonomi, di mana laki-laki tidak mampu menanggung biaya perkawinan secara penuh.</w:t>
      </w:r>
    </w:p>
    <w:p w14:paraId="2A638ACD">
      <w:pPr>
        <w:pStyle w:val="11"/>
        <w:numPr>
          <w:ilvl w:val="0"/>
          <w:numId w:val="5"/>
        </w:numPr>
        <w:spacing w:line="288" w:lineRule="auto"/>
        <w:ind w:left="567" w:right="-213" w:hanging="283"/>
        <w:rPr>
          <w:rFonts w:asciiTheme="majorHAnsi" w:hAnsiTheme="majorHAnsi" w:cstheme="majorBidi"/>
          <w:lang w:val="zh-CN"/>
        </w:rPr>
      </w:pPr>
      <w:r>
        <w:rPr>
          <w:rFonts w:asciiTheme="majorHAnsi" w:hAnsiTheme="majorHAnsi" w:cstheme="majorBidi"/>
          <w:lang w:val="zh-CN"/>
        </w:rPr>
        <w:t>Motif pekerjaan, misalnya bagi pekerja migran yang hanya tinggal sementara.</w:t>
      </w:r>
    </w:p>
    <w:p w14:paraId="0CDECAC3">
      <w:pPr>
        <w:pStyle w:val="11"/>
        <w:numPr>
          <w:ilvl w:val="0"/>
          <w:numId w:val="5"/>
        </w:numPr>
        <w:spacing w:line="288" w:lineRule="auto"/>
        <w:ind w:left="567" w:right="-213" w:hanging="283"/>
        <w:rPr>
          <w:rFonts w:asciiTheme="majorHAnsi" w:hAnsiTheme="majorHAnsi" w:cstheme="majorBidi"/>
          <w:lang w:val="zh-CN"/>
        </w:rPr>
      </w:pPr>
      <w:r>
        <w:rPr>
          <w:rFonts w:asciiTheme="majorHAnsi" w:hAnsiTheme="majorHAnsi" w:cstheme="majorBidi"/>
          <w:lang w:val="zh-CN"/>
        </w:rPr>
        <w:t>Motif usia, seperti laki-laki paruh baya/lanjut usia yang ingin menikah tanpa terikat tanggung jawab sepenuhnya.</w:t>
      </w:r>
    </w:p>
    <w:p w14:paraId="2790F78B">
      <w:pPr>
        <w:pStyle w:val="11"/>
        <w:numPr>
          <w:ilvl w:val="0"/>
          <w:numId w:val="5"/>
        </w:numPr>
        <w:spacing w:line="288" w:lineRule="auto"/>
        <w:ind w:left="567" w:right="-213" w:hanging="283"/>
        <w:rPr>
          <w:rFonts w:asciiTheme="majorHAnsi" w:hAnsiTheme="majorHAnsi" w:cstheme="majorBidi"/>
          <w:lang w:val="zh-CN"/>
        </w:rPr>
      </w:pPr>
      <w:r>
        <w:rPr>
          <w:rFonts w:asciiTheme="majorHAnsi" w:hAnsiTheme="majorHAnsi" w:cstheme="majorBidi"/>
          <w:lang w:val="zh-CN"/>
        </w:rPr>
        <w:t>Motif menghindari zina/hubungan terlarang.</w:t>
      </w:r>
    </w:p>
    <w:p w14:paraId="78A2A247">
      <w:pPr>
        <w:spacing w:line="288" w:lineRule="auto"/>
        <w:ind w:left="0" w:firstLine="425"/>
        <w:rPr>
          <w:rFonts w:asciiTheme="majorHAnsi" w:hAnsiTheme="majorHAnsi" w:cstheme="majorBidi"/>
          <w:lang w:val="id-ID"/>
        </w:rPr>
      </w:pPr>
      <w:r>
        <w:rPr>
          <w:rFonts w:asciiTheme="majorHAnsi" w:hAnsiTheme="majorHAnsi" w:cstheme="majorBidi"/>
          <w:lang w:val="zh-CN"/>
        </w:rPr>
        <w:t xml:space="preserve">Dalam artikel Musthofa, dipaparkan juga beberapa dampak dari praktik nikah </w:t>
      </w:r>
      <w:r>
        <w:rPr>
          <w:rFonts w:asciiTheme="majorHAnsi" w:hAnsiTheme="majorHAnsi" w:cstheme="majorBidi"/>
          <w:i/>
          <w:iCs/>
          <w:lang w:val="zh-CN"/>
        </w:rPr>
        <w:t>misyar</w:t>
      </w:r>
      <w:r>
        <w:rPr>
          <w:rFonts w:asciiTheme="majorHAnsi" w:hAnsiTheme="majorHAnsi" w:cstheme="majorBidi"/>
          <w:lang w:val="zh-CN"/>
        </w:rPr>
        <w:t>, seperti: Merendahkan martabat perempuan dan institusi perkawinan, berpotensi menelantarkan dan merugikan hak-hak istri dan anak, merusak tujuan mulia perkawinan dalam Islam, serta membuka peluang terjadinya perselingkuhan dan kekacauan hubungan keluarga.</w:t>
      </w:r>
    </w:p>
    <w:p w14:paraId="0F02F4CD">
      <w:pPr>
        <w:spacing w:line="288" w:lineRule="auto"/>
        <w:ind w:left="0" w:firstLine="425"/>
        <w:rPr>
          <w:rFonts w:asciiTheme="majorHAnsi" w:hAnsiTheme="majorHAnsi" w:cstheme="majorBidi"/>
          <w:lang w:val="id-ID"/>
        </w:rPr>
      </w:pPr>
      <w:r>
        <w:rPr>
          <w:rFonts w:asciiTheme="majorHAnsi" w:hAnsiTheme="majorHAnsi" w:cstheme="majorBidi"/>
          <w:lang w:val="zh-CN"/>
        </w:rPr>
        <w:t xml:space="preserve">Meski demikian, sebagian pihak tetap memandang nikah </w:t>
      </w:r>
      <w:r>
        <w:rPr>
          <w:rFonts w:asciiTheme="majorHAnsi" w:hAnsiTheme="majorHAnsi" w:cstheme="majorBidi"/>
          <w:i/>
          <w:iCs/>
          <w:lang w:val="zh-CN"/>
        </w:rPr>
        <w:t>misyar</w:t>
      </w:r>
      <w:r>
        <w:rPr>
          <w:rFonts w:asciiTheme="majorHAnsi" w:hAnsiTheme="majorHAnsi" w:cstheme="majorBidi"/>
          <w:lang w:val="zh-CN"/>
        </w:rPr>
        <w:t xml:space="preserve"> sebagai solusi darurat bagi mereka yang benar-benar tidak mampu menikah secara normal dan untuk menghindari perzinaan. Mereka berargumen selama memenuhi rukun dan syarat, nikah </w:t>
      </w:r>
      <w:r>
        <w:rPr>
          <w:rFonts w:asciiTheme="majorHAnsi" w:hAnsiTheme="majorHAnsi" w:cstheme="majorBidi"/>
          <w:i/>
          <w:iCs/>
          <w:lang w:val="zh-CN"/>
        </w:rPr>
        <w:t>misyar</w:t>
      </w:r>
      <w:r>
        <w:rPr>
          <w:rFonts w:asciiTheme="majorHAnsi" w:hAnsiTheme="majorHAnsi" w:cstheme="majorBidi"/>
          <w:lang w:val="zh-CN"/>
        </w:rPr>
        <w:t xml:space="preserve"> bisa dibenarkan asal ada kerelaan dari kedua pihak. Dalam semua perdebatan ini, para ulama dan pakar merekomendasikan perlunya regulasi dan pengawasan ketat atas praktik nikah </w:t>
      </w:r>
      <w:r>
        <w:rPr>
          <w:rFonts w:asciiTheme="majorHAnsi" w:hAnsiTheme="majorHAnsi" w:cstheme="majorBidi"/>
          <w:i/>
          <w:iCs/>
          <w:lang w:val="zh-CN"/>
        </w:rPr>
        <w:t>misyar</w:t>
      </w:r>
      <w:r>
        <w:rPr>
          <w:rFonts w:asciiTheme="majorHAnsi" w:hAnsiTheme="majorHAnsi" w:cstheme="majorBidi"/>
          <w:lang w:val="zh-CN"/>
        </w:rPr>
        <w:t xml:space="preserve"> agar tidak disalahgunakan dan merugikan pihak-pihak terkait.</w:t>
      </w:r>
    </w:p>
    <w:p w14:paraId="7DE96E6E">
      <w:pPr>
        <w:spacing w:line="288" w:lineRule="auto"/>
        <w:ind w:left="0" w:firstLine="425"/>
        <w:rPr>
          <w:rFonts w:asciiTheme="majorHAnsi" w:hAnsiTheme="majorHAnsi" w:cstheme="majorBidi"/>
          <w:lang w:val="zh-CN"/>
        </w:rPr>
      </w:pPr>
      <w:r>
        <w:rPr>
          <w:rFonts w:asciiTheme="majorHAnsi" w:hAnsiTheme="majorHAnsi" w:cstheme="majorBidi"/>
          <w:lang w:val="id-ID"/>
        </w:rPr>
        <w:t xml:space="preserve">Pendapat yang mendukung atas nikah </w:t>
      </w:r>
      <w:r>
        <w:rPr>
          <w:rFonts w:asciiTheme="majorHAnsi" w:hAnsiTheme="majorHAnsi" w:cstheme="majorBidi"/>
          <w:i/>
          <w:iCs/>
          <w:lang w:val="id-ID"/>
        </w:rPr>
        <w:t>misyar</w:t>
      </w:r>
      <w:r>
        <w:rPr>
          <w:rFonts w:asciiTheme="majorHAnsi" w:hAnsiTheme="majorHAnsi" w:cstheme="majorBidi"/>
          <w:lang w:val="id-ID"/>
        </w:rPr>
        <w:t xml:space="preserve"> berpendapat bahwa secara hukum nikah </w:t>
      </w:r>
      <w:r>
        <w:rPr>
          <w:rFonts w:asciiTheme="majorHAnsi" w:hAnsiTheme="majorHAnsi" w:cstheme="majorBidi"/>
          <w:i/>
          <w:iCs/>
          <w:lang w:val="id-ID"/>
        </w:rPr>
        <w:t>misyar</w:t>
      </w:r>
      <w:r>
        <w:rPr>
          <w:rFonts w:asciiTheme="majorHAnsi" w:hAnsiTheme="majorHAnsi" w:cstheme="majorBidi"/>
          <w:lang w:val="id-ID"/>
        </w:rPr>
        <w:t xml:space="preserve"> sah adanya, karena memenuhi semua rukun dan syarat nikah yang sah di mana ada ijab dan qabul, saling meridhoi antara kedua mempelai, wali, saksi, kedua mempelai sepadan juga ada mahar yang di sepakati. </w:t>
      </w:r>
      <w:r>
        <w:rPr>
          <w:rFonts w:asciiTheme="majorHAnsi" w:hAnsiTheme="majorHAnsi" w:cstheme="majorBidi"/>
          <w:lang w:val="zh-CN"/>
        </w:rPr>
        <w:t xml:space="preserve">Setelah akad nikah keduanya resmi menjadi suami istri. Suami istri yang dikemudian hari punya hak. Hak keturunan, hak waris, hak iddah, hak talak, hak tampat tinggal, hak biaya hidup dan lain-lain. Yang berhubungan dengan hak dan kewajiban suami istri hanya keduanya saling meridhoi dan sepakat bahwa tidak ada hak suami tinggal bersama istrinya kapan saja suami mau menziarahi istrinya. Pandapat ini mangambil sebuah hadist sebagai dalil sahnya nikah </w:t>
      </w:r>
      <w:r>
        <w:rPr>
          <w:rFonts w:asciiTheme="majorHAnsi" w:hAnsiTheme="majorHAnsi" w:cstheme="majorBidi"/>
          <w:i/>
          <w:iCs/>
          <w:lang w:val="zh-CN"/>
        </w:rPr>
        <w:t>misyar</w:t>
      </w:r>
      <w:r>
        <w:rPr>
          <w:rFonts w:asciiTheme="majorHAnsi" w:hAnsiTheme="majorHAnsi" w:cstheme="majorBidi"/>
          <w:lang w:val="zh-CN"/>
        </w:rPr>
        <w:t>. Yaitu hadist tentang bolehnya istri menggugurkan hak hari gilirannya kepada istri lainnya</w:t>
      </w:r>
      <w:r>
        <w:rPr>
          <w:rFonts w:asciiTheme="majorHAnsi" w:hAnsiTheme="majorHAnsi" w:cstheme="majorBidi"/>
          <w:lang w:val="id-ID"/>
        </w:rPr>
        <w:t xml:space="preserve"> (Arif, 2021)</w:t>
      </w:r>
      <w:r>
        <w:rPr>
          <w:rFonts w:asciiTheme="majorHAnsi" w:hAnsiTheme="majorHAnsi" w:cstheme="majorBidi"/>
          <w:lang w:val="zh-CN"/>
        </w:rPr>
        <w:t>.</w:t>
      </w:r>
    </w:p>
    <w:p w14:paraId="4E7DB793">
      <w:pPr>
        <w:spacing w:line="288" w:lineRule="auto"/>
        <w:ind w:firstLine="567"/>
        <w:rPr>
          <w:rFonts w:asciiTheme="majorHAnsi" w:hAnsiTheme="majorHAnsi" w:cstheme="majorBidi"/>
          <w:lang w:val="zh-CN"/>
        </w:rPr>
      </w:pPr>
    </w:p>
    <w:p w14:paraId="427A3D18">
      <w:pPr>
        <w:spacing w:line="240" w:lineRule="auto"/>
        <w:ind w:firstLine="567"/>
        <w:jc w:val="right"/>
        <w:rPr>
          <w:rFonts w:cs="Traditional Arabic" w:asciiTheme="majorHAnsi" w:hAnsiTheme="majorHAnsi"/>
          <w:sz w:val="32"/>
          <w:szCs w:val="32"/>
          <w:lang w:val="zh-CN"/>
        </w:rPr>
      </w:pPr>
      <w:r>
        <w:rPr>
          <w:rFonts w:cs="Traditional Arabic" w:asciiTheme="majorHAnsi" w:hAnsiTheme="majorHAnsi"/>
          <w:sz w:val="32"/>
          <w:szCs w:val="32"/>
          <w:rtl/>
          <w:lang w:val="zh-CN"/>
        </w:rPr>
        <w:t>عَنْ عَائِشَةَ رَضِيَ اللَّهُ عَنْهَا قَالَتْ : كَانَتْ سَوْدَةُ بِنْتُ زَمْعَةَ عِنْدَ النَّبِيِّ صَلَّى اللَّهُ عَلَيْهِ وَسَلَّمَ فَوَهَبَتْ يَوْمَهَا لِعَائِشَةَ ، فَكَانَ النَّبِيُّ صَلَّى اللَّهُ عَلَيْهِ وَسَلَّمَ</w:t>
      </w:r>
      <w:r>
        <w:rPr>
          <w:rFonts w:cs="Traditional Arabic" w:asciiTheme="majorHAnsi" w:hAnsiTheme="majorHAnsi"/>
          <w:sz w:val="32"/>
          <w:szCs w:val="32"/>
          <w:lang w:val="zh-CN"/>
        </w:rPr>
        <w:t xml:space="preserve"> </w:t>
      </w:r>
      <w:r>
        <w:rPr>
          <w:rFonts w:cs="Traditional Arabic" w:asciiTheme="majorHAnsi" w:hAnsiTheme="majorHAnsi"/>
          <w:sz w:val="32"/>
          <w:szCs w:val="32"/>
          <w:rtl/>
          <w:lang w:val="zh-CN"/>
        </w:rPr>
        <w:t>يَعْدِلُ مِنْ عَائِشَةَ يَوْمَهَا وَيَوْمَ سَوْدَةَ الَّذِي وَهَبَتْ لَهَا . رَوَاهُ مُسْلِم</w:t>
      </w:r>
    </w:p>
    <w:p w14:paraId="189E0024">
      <w:pPr>
        <w:spacing w:line="240" w:lineRule="auto"/>
        <w:ind w:firstLine="567"/>
        <w:jc w:val="right"/>
        <w:rPr>
          <w:rFonts w:asciiTheme="majorHAnsi" w:hAnsiTheme="majorHAnsi" w:cstheme="majorBidi"/>
          <w:i/>
          <w:iCs/>
          <w:lang w:val="zh-CN"/>
        </w:rPr>
      </w:pPr>
    </w:p>
    <w:p w14:paraId="16CA9786">
      <w:pPr>
        <w:spacing w:line="240" w:lineRule="auto"/>
        <w:ind w:firstLine="567"/>
        <w:rPr>
          <w:rFonts w:asciiTheme="majorHAnsi" w:hAnsiTheme="majorHAnsi" w:cstheme="majorBidi"/>
          <w:i/>
          <w:iCs/>
          <w:sz w:val="22"/>
          <w:szCs w:val="22"/>
          <w:lang w:val="id-ID"/>
        </w:rPr>
      </w:pPr>
      <w:r>
        <w:rPr>
          <w:rFonts w:asciiTheme="majorHAnsi" w:hAnsiTheme="majorHAnsi" w:cstheme="majorBidi"/>
          <w:i/>
          <w:iCs/>
          <w:sz w:val="22"/>
          <w:szCs w:val="22"/>
          <w:lang w:val="zh-CN"/>
        </w:rPr>
        <w:t>Dari 'Aisyah r.a, ia berkata: "Saudah binti Zam'ah pernah berada di sisi Nabi SAW, lalu ia menghadiahkan hari gilirannya kepada 'Aisyah. Kemudian Nabi SAW menggilirkan kepada 'Aisyah pada hari gilirannya dan hari giliran Saudah yang telah dihadiahkan kepadanya." (HR. Muslim)</w:t>
      </w:r>
      <w:r>
        <w:rPr>
          <w:rFonts w:asciiTheme="majorHAnsi" w:hAnsiTheme="majorHAnsi" w:cstheme="majorBidi"/>
          <w:i/>
          <w:iCs/>
          <w:sz w:val="22"/>
          <w:szCs w:val="22"/>
          <w:lang w:val="id-ID"/>
        </w:rPr>
        <w:t>.</w:t>
      </w:r>
    </w:p>
    <w:p w14:paraId="0284CE52">
      <w:pPr>
        <w:spacing w:line="288" w:lineRule="auto"/>
        <w:ind w:firstLine="567"/>
        <w:rPr>
          <w:rFonts w:asciiTheme="majorHAnsi" w:hAnsiTheme="majorHAnsi" w:cstheme="majorBidi"/>
          <w:i/>
          <w:iCs/>
          <w:lang w:val="id-ID"/>
        </w:rPr>
      </w:pPr>
    </w:p>
    <w:p w14:paraId="405215B4">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Hadits ini sering dijadikan dalil oleh sebagian ulama yang membolehkan nikah </w:t>
      </w:r>
      <w:r>
        <w:rPr>
          <w:rFonts w:asciiTheme="majorHAnsi" w:hAnsiTheme="majorHAnsi" w:cstheme="majorBidi"/>
          <w:i/>
          <w:iCs/>
          <w:lang w:val="id-ID"/>
        </w:rPr>
        <w:t>misyar</w:t>
      </w:r>
      <w:r>
        <w:rPr>
          <w:rFonts w:asciiTheme="majorHAnsi" w:hAnsiTheme="majorHAnsi" w:cstheme="majorBidi"/>
          <w:lang w:val="id-ID"/>
        </w:rPr>
        <w:t xml:space="preserve">, dengan alasan bahwa praktik seperti ini pernah terjadi pada masa Nabi SAW, di mana Saudah menghadiahkan hari gilirannya kepada 'Aisyah dan Nabi menerimanya. </w:t>
      </w:r>
      <w:r>
        <w:rPr>
          <w:rFonts w:asciiTheme="majorHAnsi" w:hAnsiTheme="majorHAnsi" w:cstheme="majorBidi"/>
          <w:lang w:val="zh-CN"/>
        </w:rPr>
        <w:t xml:space="preserve">Meskipun demikian, sebagian ulama lain berpendapat bahwa hadits ini tidak dapat dijadikan dalil untuk membolehkan nikah </w:t>
      </w:r>
      <w:r>
        <w:rPr>
          <w:rFonts w:asciiTheme="majorHAnsi" w:hAnsiTheme="majorHAnsi" w:cstheme="majorBidi"/>
          <w:i/>
          <w:iCs/>
          <w:lang w:val="zh-CN"/>
        </w:rPr>
        <w:t>misyar</w:t>
      </w:r>
      <w:r>
        <w:rPr>
          <w:rFonts w:asciiTheme="majorHAnsi" w:hAnsiTheme="majorHAnsi" w:cstheme="majorBidi"/>
          <w:lang w:val="zh-CN"/>
        </w:rPr>
        <w:t xml:space="preserve"> secara mutlak, karena konteksnya berbeda. Dalam kasus Saudah dan 'Aisyah, mereka adalah istri-istri sah Nabi yang saling merelakan dan Nabi tetap memenuhi hak-hak mereka sebagai istri</w:t>
      </w:r>
      <w:r>
        <w:rPr>
          <w:rFonts w:asciiTheme="majorHAnsi" w:hAnsiTheme="majorHAnsi" w:cstheme="majorBidi"/>
          <w:lang w:val="id-ID"/>
        </w:rPr>
        <w:t xml:space="preserve"> (Hakim, 2016)</w:t>
      </w:r>
      <w:r>
        <w:rPr>
          <w:rFonts w:asciiTheme="majorHAnsi" w:hAnsiTheme="majorHAnsi" w:cstheme="majorBidi"/>
          <w:lang w:val="zh-CN"/>
        </w:rPr>
        <w:t>.</w:t>
      </w:r>
    </w:p>
    <w:p w14:paraId="172E543F">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Beberapa ulama kontemporer di timur tengah telah mengeluarkan fatwa tentang masalah nikah misyar dan memandang nikah </w:t>
      </w:r>
      <w:r>
        <w:rPr>
          <w:rFonts w:asciiTheme="majorHAnsi" w:hAnsiTheme="majorHAnsi" w:cstheme="majorBidi"/>
          <w:i/>
          <w:iCs/>
          <w:lang w:val="id-ID"/>
        </w:rPr>
        <w:t>misyar</w:t>
      </w:r>
      <w:r>
        <w:rPr>
          <w:rFonts w:asciiTheme="majorHAnsi" w:hAnsiTheme="majorHAnsi" w:cstheme="majorBidi"/>
          <w:lang w:val="id-ID"/>
        </w:rPr>
        <w:t xml:space="preserve"> merupakan pernikahan yang sesuai secara syar’i. Meskipun sebagian mereka yang membolehkan nikah misyar menegaskan, bukan sebagai penganjuran penikahan seperti ini, sedangkan sebagian lagi menyatakan bahwa hukumnya makruh meskipun sah. Dihukumi makruh tersebut disebabkan karena akibat hukum dan dampak dari adanya pernikahan tersebut dihilangkan atau tidak perlu dilaksanakan karena pencabutan istri terhadap sebagian haknya dan pengajuan hal itu sebagai syarat dalam pernikahan tidak mempengaruhi keabsahan pernikahan, selama pernikahan tersebut telah memenuhi rukun-rukun dan persyaratan-persyaratannya.</w:t>
      </w:r>
    </w:p>
    <w:p w14:paraId="4B647727">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Ulama yang memperbolehkan nikah </w:t>
      </w:r>
      <w:r>
        <w:rPr>
          <w:rFonts w:asciiTheme="majorHAnsi" w:hAnsiTheme="majorHAnsi" w:cstheme="majorBidi"/>
          <w:i/>
          <w:iCs/>
          <w:lang w:val="id-ID"/>
        </w:rPr>
        <w:t>misyar</w:t>
      </w:r>
      <w:r>
        <w:rPr>
          <w:rFonts w:asciiTheme="majorHAnsi" w:hAnsiTheme="majorHAnsi" w:cstheme="majorBidi"/>
          <w:lang w:val="id-ID"/>
        </w:rPr>
        <w:t xml:space="preserve"> diantaranya adalah Syekh Abd al-Aziz bin Baz, Syekh Abd al- Aziz Alu al-Syekh, Yusuf al-Qardhawi, Syekh Ali Jum’ah al-Shafi, Wahbah Zuhayli, Ahmad al-Hajji al-Kurdi, Syekh Su’ud al-Shuraym (Imam dan khatib Masjid al-Haram), Syekh Yusuf al-Duraywish dan beberapa ulama lainnya.</w:t>
      </w:r>
    </w:p>
    <w:p w14:paraId="06CADC70">
      <w:pPr>
        <w:spacing w:line="288" w:lineRule="auto"/>
        <w:ind w:left="0" w:firstLine="720"/>
        <w:rPr>
          <w:rFonts w:asciiTheme="majorHAnsi" w:hAnsiTheme="majorHAnsi" w:cstheme="majorBidi"/>
          <w:lang w:val="zh-CN"/>
        </w:rPr>
      </w:pPr>
      <w:r>
        <w:rPr>
          <w:rFonts w:asciiTheme="majorHAnsi" w:hAnsiTheme="majorHAnsi" w:cstheme="majorBidi"/>
          <w:lang w:val="id-ID"/>
        </w:rPr>
        <w:t xml:space="preserve">Dari berbagai sumber dan penjelasan di atas, dapat disimpulkan bahwa nikah </w:t>
      </w:r>
      <w:r>
        <w:rPr>
          <w:rFonts w:asciiTheme="majorHAnsi" w:hAnsiTheme="majorHAnsi" w:cstheme="majorBidi"/>
          <w:i/>
          <w:iCs/>
          <w:lang w:val="id-ID"/>
        </w:rPr>
        <w:t>misyar</w:t>
      </w:r>
      <w:r>
        <w:rPr>
          <w:rFonts w:asciiTheme="majorHAnsi" w:hAnsiTheme="majorHAnsi" w:cstheme="majorBidi"/>
          <w:lang w:val="id-ID"/>
        </w:rPr>
        <w:t xml:space="preserve"> merupakan bentuk perkawinan yang membebaskan suami dari kewajiban memberikan nafkah dan tempat tinggal kepada istri, kecuali atas kerelaan istri. </w:t>
      </w:r>
      <w:r>
        <w:rPr>
          <w:rFonts w:asciiTheme="majorHAnsi" w:hAnsiTheme="majorHAnsi" w:cstheme="majorBidi"/>
          <w:lang w:val="zh-CN"/>
        </w:rPr>
        <w:t>Praktik ini menuai kontroversi dan perdebatan di kalangan ulama dan masyarakat terkait keabsahannya dalam Islam serta dampak yang ditimbulkannya</w:t>
      </w:r>
      <w:r>
        <w:rPr>
          <w:rFonts w:asciiTheme="majorHAnsi" w:hAnsiTheme="majorHAnsi" w:cstheme="majorBidi"/>
          <w:lang w:val="id-ID"/>
        </w:rPr>
        <w:t xml:space="preserve"> (Nuruddin, 2018)</w:t>
      </w:r>
      <w:r>
        <w:rPr>
          <w:rFonts w:asciiTheme="majorHAnsi" w:hAnsiTheme="majorHAnsi" w:cstheme="majorBidi"/>
          <w:lang w:val="zh-CN"/>
        </w:rPr>
        <w:t>.</w:t>
      </w:r>
    </w:p>
    <w:p w14:paraId="7433EB00">
      <w:pPr>
        <w:spacing w:line="288" w:lineRule="auto"/>
        <w:ind w:firstLine="567"/>
        <w:rPr>
          <w:rFonts w:asciiTheme="majorHAnsi" w:hAnsiTheme="majorHAnsi" w:cstheme="majorBidi"/>
          <w:lang w:val="zh-CN"/>
        </w:rPr>
      </w:pPr>
    </w:p>
    <w:p w14:paraId="25B467CA">
      <w:pPr>
        <w:pStyle w:val="11"/>
        <w:numPr>
          <w:ilvl w:val="0"/>
          <w:numId w:val="4"/>
        </w:numPr>
        <w:spacing w:line="288" w:lineRule="auto"/>
        <w:ind w:left="567" w:right="-213" w:hanging="567"/>
        <w:rPr>
          <w:rFonts w:asciiTheme="majorHAnsi" w:hAnsiTheme="majorHAnsi" w:cstheme="majorBidi"/>
          <w:b/>
          <w:bCs/>
          <w:lang w:val="zh-CN"/>
        </w:rPr>
      </w:pPr>
      <w:r>
        <w:rPr>
          <w:rFonts w:asciiTheme="majorHAnsi" w:hAnsiTheme="majorHAnsi" w:cstheme="majorBidi"/>
          <w:b/>
          <w:bCs/>
          <w:lang w:val="zh-CN"/>
        </w:rPr>
        <w:t>Pandangan Yusuf Qardhawi Terkait Nikah Misyar</w:t>
      </w:r>
    </w:p>
    <w:p w14:paraId="4CCBC92E">
      <w:pPr>
        <w:spacing w:line="288" w:lineRule="auto"/>
        <w:ind w:left="0" w:firstLine="567"/>
        <w:rPr>
          <w:rFonts w:asciiTheme="majorHAnsi" w:hAnsiTheme="majorHAnsi" w:cstheme="majorBidi"/>
          <w:lang w:val="id-ID"/>
        </w:rPr>
      </w:pPr>
      <w:r>
        <w:rPr>
          <w:rFonts w:asciiTheme="majorHAnsi" w:hAnsiTheme="majorHAnsi" w:cstheme="majorBidi"/>
          <w:lang w:val="zh-CN"/>
        </w:rPr>
        <w:t>Dalam karyanya "</w:t>
      </w:r>
      <w:r>
        <w:rPr>
          <w:rFonts w:asciiTheme="majorHAnsi" w:hAnsiTheme="majorHAnsi" w:cstheme="majorBidi"/>
          <w:i/>
          <w:iCs/>
          <w:lang w:val="zh-CN"/>
        </w:rPr>
        <w:t>Fatawa Mu'ashirah</w:t>
      </w:r>
      <w:r>
        <w:rPr>
          <w:rFonts w:asciiTheme="majorHAnsi" w:hAnsiTheme="majorHAnsi" w:cstheme="majorBidi"/>
          <w:lang w:val="zh-CN"/>
        </w:rPr>
        <w:t xml:space="preserve">," Yusuf Qardhawi membahas secara panjang lebar tentang nikah </w:t>
      </w:r>
      <w:r>
        <w:rPr>
          <w:rFonts w:asciiTheme="majorHAnsi" w:hAnsiTheme="majorHAnsi" w:cstheme="majorBidi"/>
          <w:i/>
          <w:iCs/>
          <w:lang w:val="zh-CN"/>
        </w:rPr>
        <w:t>misyar</w:t>
      </w:r>
      <w:r>
        <w:rPr>
          <w:rFonts w:asciiTheme="majorHAnsi" w:hAnsiTheme="majorHAnsi" w:cstheme="majorBidi"/>
          <w:lang w:val="zh-CN"/>
        </w:rPr>
        <w:t xml:space="preserve">. Beliau mengakui bahwa nikah </w:t>
      </w:r>
      <w:r>
        <w:rPr>
          <w:rFonts w:asciiTheme="majorHAnsi" w:hAnsiTheme="majorHAnsi" w:cstheme="majorBidi"/>
          <w:i/>
          <w:iCs/>
          <w:lang w:val="zh-CN"/>
        </w:rPr>
        <w:t>misyar</w:t>
      </w:r>
      <w:r>
        <w:rPr>
          <w:rFonts w:asciiTheme="majorHAnsi" w:hAnsiTheme="majorHAnsi" w:cstheme="majorBidi"/>
          <w:lang w:val="zh-CN"/>
        </w:rPr>
        <w:t xml:space="preserve"> merupakan persoalan kontemporer yang menuai pro dan kontra di kalangan ulama. Namun, Qardhawi sendiri cenderung membolehkan nikah </w:t>
      </w:r>
      <w:r>
        <w:rPr>
          <w:rFonts w:asciiTheme="majorHAnsi" w:hAnsiTheme="majorHAnsi" w:cstheme="majorBidi"/>
          <w:i/>
          <w:iCs/>
          <w:lang w:val="zh-CN"/>
        </w:rPr>
        <w:t>misyar</w:t>
      </w:r>
      <w:r>
        <w:rPr>
          <w:rFonts w:asciiTheme="majorHAnsi" w:hAnsiTheme="majorHAnsi" w:cstheme="majorBidi"/>
          <w:lang w:val="zh-CN"/>
        </w:rPr>
        <w:t xml:space="preserve"> dengan sejumlah persyaratan dan batasan.</w:t>
      </w:r>
    </w:p>
    <w:p w14:paraId="71163EB2">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Menurut Qardhawi, nikah </w:t>
      </w:r>
      <w:r>
        <w:rPr>
          <w:rFonts w:asciiTheme="majorHAnsi" w:hAnsiTheme="majorHAnsi" w:cstheme="majorBidi"/>
          <w:i/>
          <w:iCs/>
          <w:lang w:val="zh-CN"/>
        </w:rPr>
        <w:t>misyar</w:t>
      </w:r>
      <w:r>
        <w:rPr>
          <w:rFonts w:asciiTheme="majorHAnsi" w:hAnsiTheme="majorHAnsi" w:cstheme="majorBidi"/>
          <w:lang w:val="zh-CN"/>
        </w:rPr>
        <w:t xml:space="preserve"> tidak bertentangan dengan prinsip-prinsip syariah selama tidak ada pihak yang dirugikan (Qardhawi, 2003). Beliau mendasarkan pendapatnya pada sebuah hadits yang diriwayatkan oleh Imam Bukhari dan Muslim, di mana Rasulullah SAW bersabda:</w:t>
      </w:r>
    </w:p>
    <w:p w14:paraId="17FC747F">
      <w:pPr>
        <w:spacing w:line="288" w:lineRule="auto"/>
        <w:ind w:firstLine="567"/>
        <w:rPr>
          <w:rFonts w:asciiTheme="majorHAnsi" w:hAnsiTheme="majorHAnsi" w:cstheme="majorBidi"/>
          <w:lang w:val="zh-CN"/>
        </w:rPr>
      </w:pPr>
    </w:p>
    <w:p w14:paraId="209EC4C3">
      <w:pPr>
        <w:spacing w:line="240" w:lineRule="auto"/>
        <w:ind w:firstLine="1"/>
        <w:jc w:val="right"/>
        <w:rPr>
          <w:rFonts w:cs="Traditional Arabic" w:asciiTheme="majorHAnsi" w:hAnsiTheme="majorHAnsi"/>
          <w:sz w:val="32"/>
          <w:szCs w:val="32"/>
          <w:lang w:val="zh-CN"/>
        </w:rPr>
      </w:pPr>
      <w:r>
        <w:rPr>
          <w:rFonts w:cs="Traditional Arabic" w:asciiTheme="majorHAnsi" w:hAnsiTheme="majorHAnsi"/>
          <w:sz w:val="32"/>
          <w:szCs w:val="32"/>
          <w:rtl/>
          <w:lang w:val="zh-CN"/>
        </w:rPr>
        <w:t>عَنْ عَلِيٍّ رَضِيَ اللَّهُ عَنْهُ قَالَ : قَالَ رَسُولُ اللَّهِ صَلَّى اللَّهُ عَلَيْهِ وَسَلَّمَ : "يَا أَيُّهَا النَّاسُ إِنِّي قَدْ كُنْتُ أَذِنْتُ لَكُمْ فِي الِاسْتِمْتَاعِ وَإِنَّ اللَّهَ قَدْ حَرَّمَهُ إِلَى يَوْمِ الْقِيَامَةِ ، فَمَنْ كَانَ عِنْدَهُ مِنْهَا شَيْءٌ فَلْيُرْسِلْهَا وَلَا يَأْخُذْ مِمَّا آتَيْتُمُوهُنَّ شَيْئًا" . رَوَاهُ الْبُخَارِيُّ وَمُسْلِمٌ</w:t>
      </w:r>
    </w:p>
    <w:p w14:paraId="77963152">
      <w:pPr>
        <w:spacing w:line="288" w:lineRule="auto"/>
        <w:ind w:firstLine="567"/>
        <w:rPr>
          <w:rFonts w:asciiTheme="majorHAnsi" w:hAnsiTheme="majorHAnsi" w:cstheme="majorBidi"/>
          <w:lang w:val="zh-CN"/>
        </w:rPr>
      </w:pPr>
    </w:p>
    <w:p w14:paraId="24B92181">
      <w:pPr>
        <w:spacing w:line="240" w:lineRule="auto"/>
        <w:ind w:firstLine="0"/>
        <w:rPr>
          <w:rFonts w:asciiTheme="majorHAnsi" w:hAnsiTheme="majorHAnsi" w:cstheme="majorBidi"/>
          <w:sz w:val="22"/>
          <w:szCs w:val="22"/>
          <w:lang w:val="id-ID"/>
        </w:rPr>
      </w:pPr>
      <w:r>
        <w:rPr>
          <w:rFonts w:asciiTheme="majorHAnsi" w:hAnsiTheme="majorHAnsi" w:cstheme="majorBidi"/>
          <w:i/>
          <w:iCs/>
          <w:sz w:val="22"/>
          <w:szCs w:val="22"/>
          <w:lang w:val="zh-CN"/>
        </w:rPr>
        <w:t>"Wahai sekalian manusia, sesungguhnya aku telah mengizinkan kalian untuk melakukan nikah mut'ah (nikah sementara), tetapi sekarang Allah telah mengharamkannya hingga hari kiamat. Barangsiapa yang masih memiliki (istri dari nikah mut'ah), maka lepaskanlah mereka dan jangan kalian mengambil (meminta kembali) sesuatu yang telah kalian berikan kepada mereka</w:t>
      </w:r>
      <w:r>
        <w:rPr>
          <w:rFonts w:asciiTheme="majorHAnsi" w:hAnsiTheme="majorHAnsi" w:cstheme="majorBidi"/>
          <w:sz w:val="22"/>
          <w:szCs w:val="22"/>
          <w:lang w:val="zh-CN"/>
        </w:rPr>
        <w:t>." (HR. Bukhari dan Muslim)</w:t>
      </w:r>
      <w:r>
        <w:rPr>
          <w:rFonts w:asciiTheme="majorHAnsi" w:hAnsiTheme="majorHAnsi" w:cstheme="majorBidi"/>
          <w:sz w:val="22"/>
          <w:szCs w:val="22"/>
          <w:lang w:val="id-ID"/>
        </w:rPr>
        <w:t>.</w:t>
      </w:r>
    </w:p>
    <w:p w14:paraId="5ED45075">
      <w:pPr>
        <w:spacing w:line="240" w:lineRule="auto"/>
        <w:ind w:firstLine="0"/>
        <w:rPr>
          <w:rFonts w:asciiTheme="majorHAnsi" w:hAnsiTheme="majorHAnsi" w:cstheme="majorBidi"/>
          <w:sz w:val="16"/>
          <w:szCs w:val="16"/>
          <w:lang w:val="id-ID"/>
        </w:rPr>
      </w:pPr>
    </w:p>
    <w:p w14:paraId="15FB4C5F">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Berdasarkan hadits ini, Qardhawi menyimpulkan bahwa nikah mut'ah (nikah sementara) pernah dibolehkan pada awal Islam sebelum kemudian diharamkan. </w:t>
      </w:r>
      <w:r>
        <w:rPr>
          <w:rFonts w:asciiTheme="majorHAnsi" w:hAnsiTheme="majorHAnsi" w:cstheme="majorBidi"/>
          <w:lang w:val="zh-CN"/>
        </w:rPr>
        <w:t xml:space="preserve">Sementara itu, nikah </w:t>
      </w:r>
      <w:r>
        <w:rPr>
          <w:rFonts w:asciiTheme="majorHAnsi" w:hAnsiTheme="majorHAnsi" w:cstheme="majorBidi"/>
          <w:i/>
          <w:iCs/>
          <w:lang w:val="zh-CN"/>
        </w:rPr>
        <w:t>misyar</w:t>
      </w:r>
      <w:r>
        <w:rPr>
          <w:rFonts w:asciiTheme="majorHAnsi" w:hAnsiTheme="majorHAnsi" w:cstheme="majorBidi"/>
          <w:lang w:val="zh-CN"/>
        </w:rPr>
        <w:t xml:space="preserve"> tidak pernah diharamkan secara eksplisit dalam Al-Quran maupun Sunnah. Qardhawi juga mengemukakan argumen lain yang mendukung kebolehan nikah </w:t>
      </w:r>
      <w:r>
        <w:rPr>
          <w:rFonts w:asciiTheme="majorHAnsi" w:hAnsiTheme="majorHAnsi" w:cstheme="majorBidi"/>
          <w:i/>
          <w:iCs/>
          <w:lang w:val="zh-CN"/>
        </w:rPr>
        <w:t>misyar</w:t>
      </w:r>
      <w:r>
        <w:rPr>
          <w:rFonts w:asciiTheme="majorHAnsi" w:hAnsiTheme="majorHAnsi" w:cstheme="majorBidi"/>
          <w:lang w:val="zh-CN"/>
        </w:rPr>
        <w:t xml:space="preserve">. Beliau menyatakan bahwa nikah </w:t>
      </w:r>
      <w:r>
        <w:rPr>
          <w:rFonts w:asciiTheme="majorHAnsi" w:hAnsiTheme="majorHAnsi" w:cstheme="majorBidi"/>
          <w:i/>
          <w:iCs/>
          <w:lang w:val="zh-CN"/>
        </w:rPr>
        <w:t>misyar</w:t>
      </w:r>
      <w:r>
        <w:rPr>
          <w:rFonts w:asciiTheme="majorHAnsi" w:hAnsiTheme="majorHAnsi" w:cstheme="majorBidi"/>
          <w:lang w:val="zh-CN"/>
        </w:rPr>
        <w:t xml:space="preserve"> merupakan salah satu bentuk perkawinan yang sah karena memenuhi rukun dan syarat perkawinan dalam Islam, seperti adanya ijab-qabul, mahar, dan wali. Selain itu, nikah </w:t>
      </w:r>
      <w:r>
        <w:rPr>
          <w:rFonts w:asciiTheme="majorHAnsi" w:hAnsiTheme="majorHAnsi" w:cstheme="majorBidi"/>
          <w:i/>
          <w:iCs/>
          <w:lang w:val="zh-CN"/>
        </w:rPr>
        <w:t>misyar</w:t>
      </w:r>
      <w:r>
        <w:rPr>
          <w:rFonts w:asciiTheme="majorHAnsi" w:hAnsiTheme="majorHAnsi" w:cstheme="majorBidi"/>
          <w:lang w:val="zh-CN"/>
        </w:rPr>
        <w:t xml:space="preserve"> juga dapat mencegah terjadinya hubungan seksual di luar nikah (zina) yang diharamkan dalam Islam.</w:t>
      </w:r>
    </w:p>
    <w:p w14:paraId="053362F0">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Menurut al-Qardhawi, pernikahan </w:t>
      </w:r>
      <w:r>
        <w:rPr>
          <w:rFonts w:asciiTheme="majorHAnsi" w:hAnsiTheme="majorHAnsi" w:cstheme="majorBidi"/>
          <w:i/>
          <w:iCs/>
          <w:lang w:val="id-ID"/>
        </w:rPr>
        <w:t>misyar</w:t>
      </w:r>
      <w:r>
        <w:rPr>
          <w:rFonts w:asciiTheme="majorHAnsi" w:hAnsiTheme="majorHAnsi" w:cstheme="majorBidi"/>
          <w:lang w:val="id-ID"/>
        </w:rPr>
        <w:t xml:space="preserve"> diperbolehkan karena sebagian pernikahan da’im (pernikahan konvensional), pernikahan </w:t>
      </w:r>
      <w:r>
        <w:rPr>
          <w:rFonts w:asciiTheme="majorHAnsi" w:hAnsiTheme="majorHAnsi" w:cstheme="majorBidi"/>
          <w:i/>
          <w:iCs/>
          <w:lang w:val="id-ID"/>
        </w:rPr>
        <w:t>misyar</w:t>
      </w:r>
      <w:r>
        <w:rPr>
          <w:rFonts w:asciiTheme="majorHAnsi" w:hAnsiTheme="majorHAnsi" w:cstheme="majorBidi"/>
          <w:lang w:val="id-ID"/>
        </w:rPr>
        <w:t xml:space="preserve"> juga mewujudkan maslahat syariat di mana pasangan suami istri mendapatkan kepuasan batin juga adanya kehidupan keluarga yang dibangun atas dasar kemuliaan. </w:t>
      </w:r>
      <w:r>
        <w:rPr>
          <w:rFonts w:asciiTheme="majorHAnsi" w:hAnsiTheme="majorHAnsi" w:cstheme="majorBidi"/>
          <w:lang w:val="zh-CN"/>
        </w:rPr>
        <w:t xml:space="preserve">Secara hukum nikah </w:t>
      </w:r>
      <w:r>
        <w:rPr>
          <w:rFonts w:asciiTheme="majorHAnsi" w:hAnsiTheme="majorHAnsi" w:cstheme="majorBidi"/>
          <w:i/>
          <w:iCs/>
          <w:lang w:val="zh-CN"/>
        </w:rPr>
        <w:t>misyar</w:t>
      </w:r>
      <w:r>
        <w:rPr>
          <w:rFonts w:asciiTheme="majorHAnsi" w:hAnsiTheme="majorHAnsi" w:cstheme="majorBidi"/>
          <w:lang w:val="zh-CN"/>
        </w:rPr>
        <w:t xml:space="preserve"> sah adanya karena memenuhi semua rukun dan syarat nikah yang sah dimana ada ijab dan qabul, saling meridhoi antara kedua mempelai, wali, saksi, kedua mempelai sepadan dan mahar yang disepakati setelah akad nikah keduanya resmi menjadi suami istri. </w:t>
      </w:r>
    </w:p>
    <w:p w14:paraId="470B641E">
      <w:pPr>
        <w:spacing w:line="288" w:lineRule="auto"/>
        <w:ind w:left="0" w:firstLine="720"/>
        <w:rPr>
          <w:rFonts w:asciiTheme="majorHAnsi" w:hAnsiTheme="majorHAnsi" w:cstheme="majorBidi"/>
          <w:lang w:val="id-ID"/>
        </w:rPr>
      </w:pPr>
      <w:r>
        <w:rPr>
          <w:rFonts w:asciiTheme="majorHAnsi" w:hAnsiTheme="majorHAnsi" w:cstheme="majorBidi"/>
          <w:lang w:val="id-ID"/>
        </w:rPr>
        <w:t xml:space="preserve">Suami istri yang di kemudian hari mempunyai hak-hak yaitu hak keturunan, hak waris, hak iddah, hak talaq, hak meniduri, hak tempat tinggal, hak biaya hidup dan lain sebagainya. </w:t>
      </w:r>
      <w:r>
        <w:rPr>
          <w:rFonts w:asciiTheme="majorHAnsi" w:hAnsiTheme="majorHAnsi" w:cstheme="majorBidi"/>
          <w:lang w:val="zh-CN"/>
        </w:rPr>
        <w:t xml:space="preserve">Yang berhubungan dengan hak dan kewajiban suami istri namun keduanya saling meridhai dan sepakat bahwa tidak ada tuntutan bagi istri terhadap suami untuk tinggal bersama istrinya, juga hak berbagi hari giliran. Sebab semuanya tergantung kepada suami. Al-Qardhawi menyatakan bahwa nikah </w:t>
      </w:r>
      <w:r>
        <w:rPr>
          <w:rFonts w:asciiTheme="majorHAnsi" w:hAnsiTheme="majorHAnsi" w:cstheme="majorBidi"/>
          <w:i/>
          <w:iCs/>
          <w:lang w:val="zh-CN"/>
        </w:rPr>
        <w:t>misyar</w:t>
      </w:r>
      <w:r>
        <w:rPr>
          <w:rFonts w:asciiTheme="majorHAnsi" w:hAnsiTheme="majorHAnsi" w:cstheme="majorBidi"/>
          <w:lang w:val="zh-CN"/>
        </w:rPr>
        <w:t xml:space="preserve"> menjadi solusi bagi perempuan-perempuan yang tidak bersuami maka perempuan yang telah lewat masa nikahnya, tentunya mereka akan memilih laki-laki yang benar-benar baik budi pengertinya dan antara kedua pihak telah sama-sama ridha, maka tidak sepatutnya orang menghalangi jalan yang di halalkan oleh shara’. </w:t>
      </w:r>
    </w:p>
    <w:p w14:paraId="0CEBC1DE">
      <w:pPr>
        <w:spacing w:line="288" w:lineRule="auto"/>
        <w:ind w:left="0" w:firstLine="720"/>
        <w:rPr>
          <w:rFonts w:asciiTheme="majorHAnsi" w:hAnsiTheme="majorHAnsi" w:cstheme="majorBidi"/>
          <w:lang w:val="id-ID"/>
        </w:rPr>
      </w:pPr>
      <w:r>
        <w:rPr>
          <w:rFonts w:asciiTheme="majorHAnsi" w:hAnsiTheme="majorHAnsi" w:cstheme="majorBidi"/>
          <w:lang w:val="zh-CN"/>
        </w:rPr>
        <w:t xml:space="preserve">Namun demikian al-Qaradhawi menegaskan bahwa dirinya bukanlah seorang yang menyukai dan menganjurkan pernikahan </w:t>
      </w:r>
      <w:r>
        <w:rPr>
          <w:rFonts w:asciiTheme="majorHAnsi" w:hAnsiTheme="majorHAnsi" w:cstheme="majorBidi"/>
          <w:i/>
          <w:iCs/>
          <w:lang w:val="zh-CN"/>
        </w:rPr>
        <w:t>misyar</w:t>
      </w:r>
      <w:r>
        <w:rPr>
          <w:rFonts w:asciiTheme="majorHAnsi" w:hAnsiTheme="majorHAnsi" w:cstheme="majorBidi"/>
          <w:lang w:val="zh-CN"/>
        </w:rPr>
        <w:t xml:space="preserve">. Al-Qardhawi menyatakan bahwa nikah </w:t>
      </w:r>
      <w:r>
        <w:rPr>
          <w:rFonts w:asciiTheme="majorHAnsi" w:hAnsiTheme="majorHAnsi" w:cstheme="majorBidi"/>
          <w:i/>
          <w:iCs/>
          <w:lang w:val="zh-CN"/>
        </w:rPr>
        <w:t>misyar</w:t>
      </w:r>
      <w:r>
        <w:rPr>
          <w:rFonts w:asciiTheme="majorHAnsi" w:hAnsiTheme="majorHAnsi" w:cstheme="majorBidi"/>
          <w:lang w:val="zh-CN"/>
        </w:rPr>
        <w:t xml:space="preserve"> menjadi solusi bagi perempuan-perempuan yang tidak bersuami maka perempuan yang telah lewat masa nikahnya, tentunya mereka akan memilih laki-laki yang benar-benar baik budi pengertinya dan antara kedua pihak telah sama-sama ridha, maka tidak sepatutnya orang menghalangi jalan yang di halalkan oleh shara’. Namun demikian al-Qaradhawi menegaskan bahwa dirinya bukanlah seorang yang menyukai dan menganjurkan pernikahan </w:t>
      </w:r>
      <w:r>
        <w:rPr>
          <w:rFonts w:asciiTheme="majorHAnsi" w:hAnsiTheme="majorHAnsi" w:cstheme="majorBidi"/>
          <w:i/>
          <w:iCs/>
          <w:lang w:val="zh-CN"/>
        </w:rPr>
        <w:t>misyar</w:t>
      </w:r>
      <w:r>
        <w:rPr>
          <w:rFonts w:asciiTheme="majorHAnsi" w:hAnsiTheme="majorHAnsi" w:cstheme="majorBidi"/>
          <w:lang w:val="zh-CN"/>
        </w:rPr>
        <w:t xml:space="preserve">. </w:t>
      </w:r>
    </w:p>
    <w:p w14:paraId="391C532C">
      <w:pPr>
        <w:spacing w:line="288" w:lineRule="auto"/>
        <w:ind w:left="0" w:firstLine="720"/>
        <w:rPr>
          <w:rFonts w:asciiTheme="majorHAnsi" w:hAnsiTheme="majorHAnsi" w:cstheme="majorBidi"/>
          <w:lang w:val="zh-CN"/>
        </w:rPr>
      </w:pPr>
      <w:r>
        <w:rPr>
          <w:rFonts w:asciiTheme="majorHAnsi" w:hAnsiTheme="majorHAnsi" w:cstheme="majorBidi"/>
          <w:lang w:val="zh-CN"/>
        </w:rPr>
        <w:t xml:space="preserve">Meskipun demikian, Qardhawi tidak serta merta membolehkan nikah </w:t>
      </w:r>
      <w:r>
        <w:rPr>
          <w:rFonts w:asciiTheme="majorHAnsi" w:hAnsiTheme="majorHAnsi" w:cstheme="majorBidi"/>
          <w:i/>
          <w:iCs/>
          <w:lang w:val="zh-CN"/>
        </w:rPr>
        <w:t>misyar</w:t>
      </w:r>
      <w:r>
        <w:rPr>
          <w:rFonts w:asciiTheme="majorHAnsi" w:hAnsiTheme="majorHAnsi" w:cstheme="majorBidi"/>
          <w:lang w:val="zh-CN"/>
        </w:rPr>
        <w:t xml:space="preserve"> tanpa batasan. Beliau memberikan sejumlah persyaratan agar nikah </w:t>
      </w:r>
      <w:r>
        <w:rPr>
          <w:rFonts w:asciiTheme="majorHAnsi" w:hAnsiTheme="majorHAnsi" w:cstheme="majorBidi"/>
          <w:i/>
          <w:iCs/>
          <w:lang w:val="zh-CN"/>
        </w:rPr>
        <w:t>misyar</w:t>
      </w:r>
      <w:r>
        <w:rPr>
          <w:rFonts w:asciiTheme="majorHAnsi" w:hAnsiTheme="majorHAnsi" w:cstheme="majorBidi"/>
          <w:lang w:val="zh-CN"/>
        </w:rPr>
        <w:t xml:space="preserve"> dapat dilakukan secara sah dan tidak merugikan pihak mana pun. Berikut adalah persyaratan nikah </w:t>
      </w:r>
      <w:r>
        <w:rPr>
          <w:rFonts w:asciiTheme="majorHAnsi" w:hAnsiTheme="majorHAnsi" w:cstheme="majorBidi"/>
          <w:i/>
          <w:iCs/>
          <w:lang w:val="zh-CN"/>
        </w:rPr>
        <w:t>misyar</w:t>
      </w:r>
      <w:r>
        <w:rPr>
          <w:rFonts w:asciiTheme="majorHAnsi" w:hAnsiTheme="majorHAnsi" w:cstheme="majorBidi"/>
          <w:lang w:val="zh-CN"/>
        </w:rPr>
        <w:t xml:space="preserve"> menurut Qardhawi;</w:t>
      </w:r>
    </w:p>
    <w:p w14:paraId="49912E01">
      <w:pPr>
        <w:pStyle w:val="11"/>
        <w:numPr>
          <w:ilvl w:val="0"/>
          <w:numId w:val="6"/>
        </w:numPr>
        <w:spacing w:line="288" w:lineRule="auto"/>
        <w:ind w:left="426" w:right="-213" w:hanging="284"/>
        <w:rPr>
          <w:rFonts w:asciiTheme="majorHAnsi" w:hAnsiTheme="majorHAnsi" w:cstheme="majorBidi"/>
          <w:lang w:val="zh-CN"/>
        </w:rPr>
      </w:pPr>
      <w:r>
        <w:rPr>
          <w:rFonts w:asciiTheme="majorHAnsi" w:hAnsiTheme="majorHAnsi" w:cstheme="majorBidi"/>
          <w:lang w:val="zh-CN"/>
        </w:rPr>
        <w:t xml:space="preserve">Harus ada kerelaan dan kesepakatan dari kedua belah pihak, baik suami maupun istri, untuk melakukan nikah </w:t>
      </w:r>
      <w:r>
        <w:rPr>
          <w:rFonts w:asciiTheme="majorHAnsi" w:hAnsiTheme="majorHAnsi" w:cstheme="majorBidi"/>
          <w:i/>
          <w:iCs/>
          <w:lang w:val="zh-CN"/>
        </w:rPr>
        <w:t>misyar</w:t>
      </w:r>
      <w:r>
        <w:rPr>
          <w:rFonts w:asciiTheme="majorHAnsi" w:hAnsiTheme="majorHAnsi" w:cstheme="majorBidi"/>
          <w:lang w:val="zh-CN"/>
        </w:rPr>
        <w:t xml:space="preserve">. Jika salah satu pihak merasa terpaksa atau dirugikan, maka nikah </w:t>
      </w:r>
      <w:r>
        <w:rPr>
          <w:rFonts w:asciiTheme="majorHAnsi" w:hAnsiTheme="majorHAnsi" w:cstheme="majorBidi"/>
          <w:i/>
          <w:iCs/>
          <w:lang w:val="zh-CN"/>
        </w:rPr>
        <w:t>misyar</w:t>
      </w:r>
      <w:r>
        <w:rPr>
          <w:rFonts w:asciiTheme="majorHAnsi" w:hAnsiTheme="majorHAnsi" w:cstheme="majorBidi"/>
          <w:lang w:val="zh-CN"/>
        </w:rPr>
        <w:t xml:space="preserve"> menjadi tidak sah.</w:t>
      </w:r>
    </w:p>
    <w:p w14:paraId="1D2ED0DF">
      <w:pPr>
        <w:pStyle w:val="11"/>
        <w:numPr>
          <w:ilvl w:val="0"/>
          <w:numId w:val="6"/>
        </w:numPr>
        <w:spacing w:line="288" w:lineRule="auto"/>
        <w:ind w:left="426" w:right="-213" w:hanging="284"/>
        <w:rPr>
          <w:rFonts w:asciiTheme="majorHAnsi" w:hAnsiTheme="majorHAnsi" w:cstheme="majorBidi"/>
          <w:lang w:val="zh-CN"/>
        </w:rPr>
      </w:pPr>
      <w:r>
        <w:rPr>
          <w:rFonts w:asciiTheme="majorHAnsi" w:hAnsiTheme="majorHAnsi" w:cstheme="majorBidi"/>
          <w:lang w:val="zh-CN"/>
        </w:rPr>
        <w:t>Hak-hak istri harus tetap terpenuhi, seperti mahar (mas kawin), nafkah (jika dipersyaratkan), dan giliran (jika suami berpoligami). Suami tidak boleh mengabaikan kewajiban-kewajiban ini kecuali atas kerelaan istri.</w:t>
      </w:r>
    </w:p>
    <w:p w14:paraId="6440D0A7">
      <w:pPr>
        <w:pStyle w:val="11"/>
        <w:numPr>
          <w:ilvl w:val="0"/>
          <w:numId w:val="6"/>
        </w:numPr>
        <w:spacing w:line="288" w:lineRule="auto"/>
        <w:ind w:left="284" w:right="-213" w:hanging="284"/>
        <w:rPr>
          <w:rFonts w:asciiTheme="majorHAnsi" w:hAnsiTheme="majorHAnsi" w:cstheme="majorBidi"/>
          <w:lang w:val="zh-CN"/>
        </w:rPr>
      </w:pPr>
      <w:r>
        <w:rPr>
          <w:rFonts w:asciiTheme="majorHAnsi" w:hAnsiTheme="majorHAnsi" w:cstheme="majorBidi"/>
          <w:lang w:val="zh-CN"/>
        </w:rPr>
        <w:t>Qardhawi menekankan pentingnya transparansi dan kejujuran dalam nikah misyar. Kedua belah pihak harus mengetahui dengan jelas hak dan kewajiban masing-masing sejak awal.</w:t>
      </w:r>
    </w:p>
    <w:p w14:paraId="2F79ED5F">
      <w:pPr>
        <w:pStyle w:val="11"/>
        <w:numPr>
          <w:ilvl w:val="0"/>
          <w:numId w:val="6"/>
        </w:numPr>
        <w:spacing w:line="288" w:lineRule="auto"/>
        <w:ind w:left="284" w:right="-213" w:hanging="284"/>
        <w:rPr>
          <w:rFonts w:asciiTheme="majorHAnsi" w:hAnsiTheme="majorHAnsi" w:cstheme="majorBidi"/>
          <w:lang w:val="zh-CN"/>
        </w:rPr>
      </w:pPr>
      <w:r>
        <w:rPr>
          <w:rFonts w:asciiTheme="majorHAnsi" w:hAnsiTheme="majorHAnsi" w:cstheme="majorBidi"/>
          <w:lang w:val="zh-CN"/>
        </w:rPr>
        <w:t xml:space="preserve">Nikah </w:t>
      </w:r>
      <w:r>
        <w:rPr>
          <w:rFonts w:asciiTheme="majorHAnsi" w:hAnsiTheme="majorHAnsi" w:cstheme="majorBidi"/>
          <w:i/>
          <w:iCs/>
          <w:lang w:val="zh-CN"/>
        </w:rPr>
        <w:t>misyar</w:t>
      </w:r>
      <w:r>
        <w:rPr>
          <w:rFonts w:asciiTheme="majorHAnsi" w:hAnsiTheme="majorHAnsi" w:cstheme="majorBidi"/>
          <w:lang w:val="zh-CN"/>
        </w:rPr>
        <w:t xml:space="preserve"> tidak boleh dijadikan alasan untuk melakukan poligami secara sembarangan atau untuk merendahkan martabat perempuan. Qardhawi menegaskan bahwa poligami harus dilakukan dengan adil dan sesuai dengan batasan-batasan yang telah ditetapkan dalam syariat Islam.</w:t>
      </w:r>
    </w:p>
    <w:p w14:paraId="2D1B6267">
      <w:pPr>
        <w:spacing w:line="288" w:lineRule="auto"/>
        <w:ind w:firstLine="567"/>
        <w:rPr>
          <w:rFonts w:asciiTheme="majorHAnsi" w:hAnsiTheme="majorHAnsi" w:cstheme="majorBidi"/>
          <w:sz w:val="16"/>
          <w:szCs w:val="16"/>
          <w:lang w:val="id-ID"/>
        </w:rPr>
      </w:pPr>
    </w:p>
    <w:p w14:paraId="72C5C5A6">
      <w:pPr>
        <w:spacing w:line="288" w:lineRule="auto"/>
        <w:ind w:left="0" w:firstLine="720"/>
        <w:rPr>
          <w:rFonts w:asciiTheme="majorHAnsi" w:hAnsiTheme="majorHAnsi" w:cstheme="majorBidi"/>
          <w:lang w:val="zh-CN"/>
        </w:rPr>
      </w:pPr>
      <w:r>
        <w:rPr>
          <w:rFonts w:asciiTheme="majorHAnsi" w:hAnsiTheme="majorHAnsi" w:cstheme="majorBidi"/>
          <w:lang w:val="zh-CN"/>
        </w:rPr>
        <w:t xml:space="preserve">Jurnal Ilmiah Al-Syir'ah oleh Mufidah, dibahas secara khusus pandangan Yusuf Qardhawi tentang nikah </w:t>
      </w:r>
      <w:r>
        <w:rPr>
          <w:rFonts w:asciiTheme="majorHAnsi" w:hAnsiTheme="majorHAnsi" w:cstheme="majorBidi"/>
          <w:i/>
          <w:iCs/>
          <w:lang w:val="zh-CN"/>
        </w:rPr>
        <w:t>misyar</w:t>
      </w:r>
      <w:r>
        <w:rPr>
          <w:rFonts w:asciiTheme="majorHAnsi" w:hAnsiTheme="majorHAnsi" w:cstheme="majorBidi"/>
          <w:lang w:val="zh-CN"/>
        </w:rPr>
        <w:t xml:space="preserve">. Menurut penulis artikel tersebut, Qardhawi memiliki pendapat yang cukup unik dan berbeda dari mayoritas ulama lainnya. Qardhawi menyatakan bahwa nikah </w:t>
      </w:r>
      <w:r>
        <w:rPr>
          <w:rFonts w:asciiTheme="majorHAnsi" w:hAnsiTheme="majorHAnsi" w:cstheme="majorBidi"/>
          <w:i/>
          <w:iCs/>
          <w:lang w:val="zh-CN"/>
        </w:rPr>
        <w:t>misyar</w:t>
      </w:r>
      <w:r>
        <w:rPr>
          <w:rFonts w:asciiTheme="majorHAnsi" w:hAnsiTheme="majorHAnsi" w:cstheme="majorBidi"/>
          <w:lang w:val="zh-CN"/>
        </w:rPr>
        <w:t xml:space="preserve"> pada dasarnya diperbolehkan dalam Islam, selama memenuhi rukun dan syarat sah perkawinan. Ia mendasarkan pendapatnya pada sebuah hadits yang diriwayatkan oleh Aisyah ra.:</w:t>
      </w:r>
    </w:p>
    <w:p w14:paraId="68652CD5">
      <w:pPr>
        <w:spacing w:line="288" w:lineRule="auto"/>
        <w:ind w:firstLine="1"/>
        <w:rPr>
          <w:rFonts w:asciiTheme="majorHAnsi" w:hAnsiTheme="majorHAnsi" w:cstheme="majorBidi"/>
          <w:lang w:val="zh-CN"/>
        </w:rPr>
      </w:pPr>
    </w:p>
    <w:p w14:paraId="50DB358F">
      <w:pPr>
        <w:spacing w:line="240" w:lineRule="auto"/>
        <w:ind w:right="64" w:firstLine="1"/>
        <w:jc w:val="right"/>
        <w:rPr>
          <w:rFonts w:cs="Traditional Arabic" w:asciiTheme="majorHAnsi" w:hAnsiTheme="majorHAnsi"/>
          <w:sz w:val="32"/>
          <w:szCs w:val="32"/>
          <w:lang w:val="zh-CN"/>
        </w:rPr>
      </w:pPr>
      <w:r>
        <w:rPr>
          <w:rFonts w:cs="Traditional Arabic" w:asciiTheme="majorHAnsi" w:hAnsiTheme="majorHAnsi"/>
          <w:sz w:val="32"/>
          <w:szCs w:val="32"/>
          <w:rtl/>
          <w:lang w:val="zh-CN"/>
        </w:rPr>
        <w:t>عَنْ عَائِشَةَ رَضِيَ اللَّهُ عَنْهَا قَالَتْ: تَزَوَّجَ رَسُولُ اللَّهِ صَلَّى اللَّهُ عَلَيْهِ وَسَلَّمَ مَيْمُونَةَ وَهُوَ مُحْرِمٌ. (رواه البخاري ومسلم)</w:t>
      </w:r>
    </w:p>
    <w:p w14:paraId="6DABE2AD">
      <w:pPr>
        <w:spacing w:line="288" w:lineRule="auto"/>
        <w:ind w:right="64" w:firstLine="567"/>
        <w:jc w:val="right"/>
        <w:rPr>
          <w:rFonts w:asciiTheme="majorHAnsi" w:hAnsiTheme="majorHAnsi" w:cstheme="majorBidi"/>
          <w:lang w:val="zh-CN"/>
        </w:rPr>
      </w:pPr>
    </w:p>
    <w:p w14:paraId="535C85BB">
      <w:pPr>
        <w:spacing w:line="240" w:lineRule="auto"/>
        <w:ind w:firstLine="1"/>
        <w:rPr>
          <w:rFonts w:asciiTheme="majorHAnsi" w:hAnsiTheme="majorHAnsi" w:cstheme="majorBidi"/>
          <w:lang w:val="zh-CN"/>
        </w:rPr>
      </w:pPr>
      <w:r>
        <w:rPr>
          <w:rFonts w:asciiTheme="majorHAnsi" w:hAnsiTheme="majorHAnsi" w:cstheme="majorBidi"/>
          <w:lang w:val="zh-CN"/>
        </w:rPr>
        <w:t>"</w:t>
      </w:r>
      <w:r>
        <w:rPr>
          <w:rFonts w:asciiTheme="majorHAnsi" w:hAnsiTheme="majorHAnsi" w:cstheme="majorBidi"/>
          <w:i/>
          <w:iCs/>
          <w:sz w:val="22"/>
          <w:szCs w:val="22"/>
          <w:lang w:val="zh-CN"/>
        </w:rPr>
        <w:t>Dari Aisyah ra., ia berkata: Rasulullah SAW menikahi Maimunah dalam keadaan ihram</w:t>
      </w:r>
      <w:r>
        <w:rPr>
          <w:rFonts w:asciiTheme="majorHAnsi" w:hAnsiTheme="majorHAnsi" w:cstheme="majorBidi"/>
          <w:sz w:val="22"/>
          <w:szCs w:val="22"/>
          <w:lang w:val="zh-CN"/>
        </w:rPr>
        <w:t>." (HR. Bukhari dan Muslim)</w:t>
      </w:r>
    </w:p>
    <w:p w14:paraId="588F5591">
      <w:pPr>
        <w:spacing w:line="288" w:lineRule="auto"/>
        <w:ind w:firstLine="567"/>
        <w:rPr>
          <w:rFonts w:asciiTheme="majorHAnsi" w:hAnsiTheme="majorHAnsi" w:cstheme="majorBidi"/>
          <w:lang w:val="zh-CN"/>
        </w:rPr>
      </w:pPr>
    </w:p>
    <w:p w14:paraId="6AB2E74C">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Qardhawi beralasan, jika Rasulullah SAW menikahi Maimunah tanpa mahar dan tanpa wali, serta dalam keadaan ihram, maka secara tidak langsung beliau telah mempraktikkan nikah </w:t>
      </w:r>
      <w:r>
        <w:rPr>
          <w:rFonts w:asciiTheme="majorHAnsi" w:hAnsiTheme="majorHAnsi" w:cstheme="majorBidi"/>
          <w:i/>
          <w:iCs/>
          <w:lang w:val="zh-CN"/>
        </w:rPr>
        <w:t>misyar</w:t>
      </w:r>
      <w:r>
        <w:rPr>
          <w:rFonts w:asciiTheme="majorHAnsi" w:hAnsiTheme="majorHAnsi" w:cstheme="majorBidi"/>
          <w:lang w:val="zh-CN"/>
        </w:rPr>
        <w:t xml:space="preserve"> (Mufidah, 2020). Lebih lanjut, dalam fatwanya, Qardhawi (2003) menyebutkan beberapa syarat agar nikah </w:t>
      </w:r>
      <w:r>
        <w:rPr>
          <w:rFonts w:asciiTheme="majorHAnsi" w:hAnsiTheme="majorHAnsi" w:cstheme="majorBidi"/>
          <w:i/>
          <w:iCs/>
          <w:lang w:val="zh-CN"/>
        </w:rPr>
        <w:t>misyar</w:t>
      </w:r>
      <w:r>
        <w:rPr>
          <w:rFonts w:asciiTheme="majorHAnsi" w:hAnsiTheme="majorHAnsi" w:cstheme="majorBidi"/>
          <w:lang w:val="zh-CN"/>
        </w:rPr>
        <w:t xml:space="preserve"> diperbolehkan, antara lain: Adanya kerelaan dari kedua belah pihak (suami dan istri), hak-hak istri tetap terpenuhi, seperti mahar dan giliran (jika berpoligami), tidak ada niat untuk menyepelekan institusi perkawinan atau merendahkan martabat Perempuan, serta bukan untuk tujuan poligami secara sembarangan</w:t>
      </w:r>
      <w:r>
        <w:rPr>
          <w:rFonts w:asciiTheme="majorHAnsi" w:hAnsiTheme="majorHAnsi" w:cstheme="majorBidi"/>
          <w:lang w:val="id-ID"/>
        </w:rPr>
        <w:t xml:space="preserve"> (Mufidah, 2018)</w:t>
      </w:r>
      <w:r>
        <w:rPr>
          <w:rFonts w:asciiTheme="majorHAnsi" w:hAnsiTheme="majorHAnsi" w:cstheme="majorBidi"/>
          <w:lang w:val="zh-CN"/>
        </w:rPr>
        <w:t>.</w:t>
      </w:r>
    </w:p>
    <w:p w14:paraId="1AE806FB">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Meskipun membolehkan, Qardhawi mengakui bahwa nikah </w:t>
      </w:r>
      <w:r>
        <w:rPr>
          <w:rFonts w:asciiTheme="majorHAnsi" w:hAnsiTheme="majorHAnsi" w:cstheme="majorBidi"/>
          <w:i/>
          <w:iCs/>
          <w:lang w:val="zh-CN"/>
        </w:rPr>
        <w:t>misyar</w:t>
      </w:r>
      <w:r>
        <w:rPr>
          <w:rFonts w:asciiTheme="majorHAnsi" w:hAnsiTheme="majorHAnsi" w:cstheme="majorBidi"/>
          <w:lang w:val="zh-CN"/>
        </w:rPr>
        <w:t xml:space="preserve"> memang bukan bentuk perkawinan yang ideal dalam Islam. Namun, ia dapat menjadi solusi bagi mereka yang tidak mampu menikah secara permanen, demi menghindari perzinaan (Mufidah, 2020).</w:t>
      </w:r>
    </w:p>
    <w:p w14:paraId="00DB03FD">
      <w:pPr>
        <w:spacing w:line="288" w:lineRule="auto"/>
        <w:ind w:left="0" w:firstLine="567"/>
        <w:rPr>
          <w:rFonts w:asciiTheme="majorHAnsi" w:hAnsiTheme="majorHAnsi" w:cstheme="majorBidi"/>
          <w:lang w:val="id-ID"/>
        </w:rPr>
      </w:pPr>
      <w:r>
        <w:rPr>
          <w:rFonts w:asciiTheme="majorHAnsi" w:hAnsiTheme="majorHAnsi" w:cstheme="majorBidi"/>
          <w:lang w:val="id-ID"/>
        </w:rPr>
        <w:t xml:space="preserve">Al-Qaradawi berkata: “sebagian yang kontra terhadap </w:t>
      </w:r>
      <w:r>
        <w:rPr>
          <w:rFonts w:asciiTheme="majorHAnsi" w:hAnsiTheme="majorHAnsi" w:cstheme="majorBidi"/>
          <w:i/>
          <w:iCs/>
          <w:lang w:val="id-ID"/>
        </w:rPr>
        <w:t>misyar</w:t>
      </w:r>
      <w:r>
        <w:rPr>
          <w:rFonts w:asciiTheme="majorHAnsi" w:hAnsiTheme="majorHAnsi" w:cstheme="majorBidi"/>
          <w:lang w:val="id-ID"/>
        </w:rPr>
        <w:t xml:space="preserve"> beranggapan bahwa </w:t>
      </w:r>
      <w:r>
        <w:rPr>
          <w:rFonts w:asciiTheme="majorHAnsi" w:hAnsiTheme="majorHAnsi" w:cstheme="majorBidi"/>
          <w:i/>
          <w:iCs/>
          <w:lang w:val="id-ID"/>
        </w:rPr>
        <w:t>misyar</w:t>
      </w:r>
      <w:r>
        <w:rPr>
          <w:rFonts w:asciiTheme="majorHAnsi" w:hAnsiTheme="majorHAnsi" w:cstheme="majorBidi"/>
          <w:lang w:val="id-ID"/>
        </w:rPr>
        <w:t xml:space="preserve"> telah menciderai ketetapan allah swt bahwa laki-laki adalah pemimpin bagi wanita, bertanggung jawab terhadap keluarga, dan disini laki-laki tidak menafkahi dan tidak menyediakan tempat tinggal bagi istrinya”. </w:t>
      </w:r>
      <w:r>
        <w:rPr>
          <w:rFonts w:asciiTheme="majorHAnsi" w:hAnsiTheme="majorHAnsi" w:cstheme="majorBidi"/>
          <w:lang w:val="zh-CN"/>
        </w:rPr>
        <w:t xml:space="preserve">Al-Qaradawi berkata lagi: “ sesungguhnya allah menjadikan al- qowamah (kepatutan memimpin) bagi laki-laki dengan dua hal: pertama, karena keutamaan yang diberikan Allah kepadanya dan tidak untuk yang lainnya. Kedua, dengan apa yang telah dikeluarkan untuk nafkah dari hartanya sendiri. </w:t>
      </w:r>
    </w:p>
    <w:p w14:paraId="5873CE24">
      <w:pPr>
        <w:spacing w:line="288" w:lineRule="auto"/>
        <w:ind w:left="0" w:firstLine="567"/>
        <w:rPr>
          <w:rFonts w:asciiTheme="majorHAnsi" w:hAnsiTheme="majorHAnsi" w:cstheme="majorBidi"/>
          <w:lang w:val="id-ID"/>
        </w:rPr>
      </w:pPr>
      <w:r>
        <w:rPr>
          <w:rFonts w:asciiTheme="majorHAnsi" w:hAnsiTheme="majorHAnsi" w:cstheme="majorBidi"/>
          <w:lang w:val="id-ID"/>
        </w:rPr>
        <w:t>Adapun maksud dari yang pertama adalah apa yang telah Allah berikan khusus untuk laki-laki berupa kemampuan menanggung beban dan sabar akan letihnya memimpin dan tanggung jawabnya lebih besar dibanding perempuan. Dan maksud dari hal yang kedua adalah bahwa cukup bagi lelaki hanya dengan membayar mahar dari apa yang dia punya dari hartanya, maka ia berhak menyandang predikat qowamah dengan sebatas duhul (senggama) sebelum si suami memulai kewajiban nafkah sehari-sehari (Al-Qaradawi n.d., 15-16).</w:t>
      </w:r>
    </w:p>
    <w:p w14:paraId="02B12DC7">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Dari pembahasan di atas, dapat dilihat bahwa pandangan Qardhawi terkait nikah </w:t>
      </w:r>
      <w:r>
        <w:rPr>
          <w:rFonts w:asciiTheme="majorHAnsi" w:hAnsiTheme="majorHAnsi" w:cstheme="majorBidi"/>
          <w:i/>
          <w:iCs/>
          <w:lang w:val="zh-CN"/>
        </w:rPr>
        <w:t>misyar</w:t>
      </w:r>
      <w:r>
        <w:rPr>
          <w:rFonts w:asciiTheme="majorHAnsi" w:hAnsiTheme="majorHAnsi" w:cstheme="majorBidi"/>
          <w:lang w:val="zh-CN"/>
        </w:rPr>
        <w:t xml:space="preserve"> cukup berbeda dan lebih lunak dibandingkan mayoritas ulama lainnya. Ia mencoba mencari celah kebolehan nikah </w:t>
      </w:r>
      <w:r>
        <w:rPr>
          <w:rFonts w:asciiTheme="majorHAnsi" w:hAnsiTheme="majorHAnsi" w:cstheme="majorBidi"/>
          <w:i/>
          <w:iCs/>
          <w:lang w:val="zh-CN"/>
        </w:rPr>
        <w:t>misyar</w:t>
      </w:r>
      <w:r>
        <w:rPr>
          <w:rFonts w:asciiTheme="majorHAnsi" w:hAnsiTheme="majorHAnsi" w:cstheme="majorBidi"/>
          <w:lang w:val="zh-CN"/>
        </w:rPr>
        <w:t xml:space="preserve"> dengan bersandar pada hadits dan memberikan sejumlah persyaratan ketat. Meski begitu, perdebatan seputar nikah </w:t>
      </w:r>
      <w:r>
        <w:rPr>
          <w:rFonts w:asciiTheme="majorHAnsi" w:hAnsiTheme="majorHAnsi" w:cstheme="majorBidi"/>
          <w:i/>
          <w:iCs/>
          <w:lang w:val="zh-CN"/>
        </w:rPr>
        <w:t>misyar</w:t>
      </w:r>
      <w:r>
        <w:rPr>
          <w:rFonts w:asciiTheme="majorHAnsi" w:hAnsiTheme="majorHAnsi" w:cstheme="majorBidi"/>
          <w:lang w:val="zh-CN"/>
        </w:rPr>
        <w:t xml:space="preserve"> masih terus berlanjut di kalangan para ahli hukum Islam.</w:t>
      </w:r>
    </w:p>
    <w:p w14:paraId="342842FE">
      <w:pPr>
        <w:spacing w:line="288" w:lineRule="auto"/>
        <w:ind w:firstLine="567"/>
        <w:rPr>
          <w:rFonts w:asciiTheme="majorHAnsi" w:hAnsiTheme="majorHAnsi" w:cstheme="majorBidi"/>
          <w:lang w:val="zh-CN"/>
        </w:rPr>
      </w:pPr>
    </w:p>
    <w:p w14:paraId="3527FAA7">
      <w:pPr>
        <w:pStyle w:val="11"/>
        <w:numPr>
          <w:ilvl w:val="0"/>
          <w:numId w:val="4"/>
        </w:numPr>
        <w:spacing w:line="288" w:lineRule="auto"/>
        <w:ind w:left="567" w:right="0" w:hanging="567"/>
        <w:rPr>
          <w:rFonts w:asciiTheme="majorHAnsi" w:hAnsiTheme="majorHAnsi" w:cstheme="majorBidi"/>
          <w:b/>
          <w:bCs/>
          <w:lang w:val="zh-CN"/>
        </w:rPr>
      </w:pPr>
      <w:r>
        <w:rPr>
          <w:rFonts w:asciiTheme="majorHAnsi" w:hAnsiTheme="majorHAnsi" w:cstheme="majorBidi"/>
          <w:b/>
          <w:bCs/>
          <w:lang w:val="zh-CN"/>
        </w:rPr>
        <w:t>Implikasi terhadap Fikih Munakhat</w:t>
      </w:r>
    </w:p>
    <w:p w14:paraId="468DB614">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Dalam fikih munakhat terdapat aturan-aturan dan persyaratan-persyaratan yang cukup ketat untuk mencatatkan sebuah akad nikah. Namun dengan membenarkan nikah </w:t>
      </w:r>
      <w:r>
        <w:rPr>
          <w:rFonts w:asciiTheme="majorHAnsi" w:hAnsiTheme="majorHAnsi" w:cstheme="majorBidi"/>
          <w:i/>
          <w:iCs/>
          <w:lang w:val="zh-CN"/>
        </w:rPr>
        <w:t>misyar</w:t>
      </w:r>
      <w:r>
        <w:rPr>
          <w:rFonts w:asciiTheme="majorHAnsi" w:hAnsiTheme="majorHAnsi" w:cstheme="majorBidi"/>
          <w:lang w:val="zh-CN"/>
        </w:rPr>
        <w:t>, maka aturan dan persyaratan tersebut menjadi lebih longgar atau berbeda dengan fikih munakhat konvensional.</w:t>
      </w:r>
    </w:p>
    <w:p w14:paraId="14C1979F">
      <w:pPr>
        <w:spacing w:line="288" w:lineRule="auto"/>
        <w:ind w:left="0" w:firstLine="567"/>
        <w:rPr>
          <w:rFonts w:asciiTheme="majorHAnsi" w:hAnsiTheme="majorHAnsi" w:cstheme="majorBidi"/>
          <w:lang w:val="id-ID"/>
        </w:rPr>
      </w:pPr>
      <w:r>
        <w:rPr>
          <w:rFonts w:asciiTheme="majorHAnsi" w:hAnsiTheme="majorHAnsi" w:cstheme="majorBidi"/>
          <w:lang w:val="id-ID"/>
        </w:rPr>
        <w:t xml:space="preserve">Pandangan Yusuf Qardhawi tentang nikah </w:t>
      </w:r>
      <w:r>
        <w:rPr>
          <w:rFonts w:asciiTheme="majorHAnsi" w:hAnsiTheme="majorHAnsi" w:cstheme="majorBidi"/>
          <w:i/>
          <w:iCs/>
          <w:lang w:val="id-ID"/>
        </w:rPr>
        <w:t>misyar</w:t>
      </w:r>
      <w:r>
        <w:rPr>
          <w:rFonts w:asciiTheme="majorHAnsi" w:hAnsiTheme="majorHAnsi" w:cstheme="majorBidi"/>
          <w:lang w:val="id-ID"/>
        </w:rPr>
        <w:t xml:space="preserve"> tentu memiliki implikasi terhadap fikih munakhat atau hukum perkawinan Islam. Beberapa implikasi yang dapat diidentifikasi adalah sebagai berikut:</w:t>
      </w:r>
    </w:p>
    <w:p w14:paraId="2A87C7BC">
      <w:pPr>
        <w:spacing w:line="288" w:lineRule="auto"/>
        <w:ind w:firstLine="567"/>
        <w:rPr>
          <w:rFonts w:asciiTheme="majorHAnsi" w:hAnsiTheme="majorHAnsi" w:cstheme="majorBidi"/>
          <w:lang w:val="id-ID"/>
        </w:rPr>
      </w:pPr>
    </w:p>
    <w:p w14:paraId="3DE901B9">
      <w:pPr>
        <w:pStyle w:val="11"/>
        <w:numPr>
          <w:ilvl w:val="0"/>
          <w:numId w:val="7"/>
        </w:numPr>
        <w:spacing w:line="288" w:lineRule="auto"/>
        <w:ind w:left="567" w:right="0" w:hanging="567"/>
        <w:rPr>
          <w:rFonts w:asciiTheme="majorHAnsi" w:hAnsiTheme="majorHAnsi" w:cstheme="majorBidi"/>
          <w:b/>
          <w:bCs/>
          <w:lang w:val="zh-CN"/>
        </w:rPr>
      </w:pPr>
      <w:r>
        <w:rPr>
          <w:rFonts w:asciiTheme="majorHAnsi" w:hAnsiTheme="majorHAnsi" w:cstheme="majorBidi"/>
          <w:b/>
          <w:bCs/>
          <w:lang w:val="zh-CN"/>
        </w:rPr>
        <w:t>Reinterpretasi terhadap Hak dan Kewajiban Suami-Istri</w:t>
      </w:r>
    </w:p>
    <w:p w14:paraId="4DF5D07E">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Nikah </w:t>
      </w:r>
      <w:r>
        <w:rPr>
          <w:rFonts w:asciiTheme="majorHAnsi" w:hAnsiTheme="majorHAnsi" w:cstheme="majorBidi"/>
          <w:i/>
          <w:iCs/>
          <w:lang w:val="zh-CN"/>
        </w:rPr>
        <w:t>misyar</w:t>
      </w:r>
      <w:r>
        <w:rPr>
          <w:rFonts w:asciiTheme="majorHAnsi" w:hAnsiTheme="majorHAnsi" w:cstheme="majorBidi"/>
          <w:lang w:val="zh-CN"/>
        </w:rPr>
        <w:t xml:space="preserve"> memungkinkan adanya pengecualian atau modifikasi terhadap beberapa hak dan kewajiban suami-istri yang selama ini ditetapkan dalam fikih munakhat. Misalnya, dalam nikah </w:t>
      </w:r>
      <w:r>
        <w:rPr>
          <w:rFonts w:asciiTheme="majorHAnsi" w:hAnsiTheme="majorHAnsi" w:cstheme="majorBidi"/>
          <w:i/>
          <w:iCs/>
          <w:lang w:val="zh-CN"/>
        </w:rPr>
        <w:t>misyar</w:t>
      </w:r>
      <w:r>
        <w:rPr>
          <w:rFonts w:asciiTheme="majorHAnsi" w:hAnsiTheme="majorHAnsi" w:cstheme="majorBidi"/>
          <w:lang w:val="zh-CN"/>
        </w:rPr>
        <w:t xml:space="preserve">, suami tidak berkewajiban memberikan nafkah kepada istri atau tinggal serumah dengannya, kecuali atas kerelaan istri. Hal ini membutuhkan reinterpretasi terhadap konsep nafkah dan tempat tinggal dalam perkawinan. Fikih munakhat perlu menyesuaikan diri dengan situasi khusus seperti nikah </w:t>
      </w:r>
      <w:r>
        <w:rPr>
          <w:rFonts w:asciiTheme="majorHAnsi" w:hAnsiTheme="majorHAnsi" w:cstheme="majorBidi"/>
          <w:i/>
          <w:iCs/>
          <w:lang w:val="zh-CN"/>
        </w:rPr>
        <w:t>misyar</w:t>
      </w:r>
      <w:r>
        <w:rPr>
          <w:rFonts w:asciiTheme="majorHAnsi" w:hAnsiTheme="majorHAnsi" w:cstheme="majorBidi"/>
          <w:lang w:val="zh-CN"/>
        </w:rPr>
        <w:t>, di mana hak dan kewajiban suami-istri dapat dimodifikasi sesuai dengan kesepakatan bersama.</w:t>
      </w:r>
    </w:p>
    <w:p w14:paraId="15153D76">
      <w:pPr>
        <w:pStyle w:val="11"/>
        <w:numPr>
          <w:ilvl w:val="0"/>
          <w:numId w:val="7"/>
        </w:numPr>
        <w:spacing w:line="288" w:lineRule="auto"/>
        <w:ind w:left="567" w:right="0" w:hanging="567"/>
        <w:rPr>
          <w:rFonts w:asciiTheme="majorHAnsi" w:hAnsiTheme="majorHAnsi" w:cstheme="majorBidi"/>
          <w:b/>
          <w:bCs/>
          <w:lang w:val="zh-CN"/>
        </w:rPr>
      </w:pPr>
      <w:r>
        <w:rPr>
          <w:rFonts w:asciiTheme="majorHAnsi" w:hAnsiTheme="majorHAnsi" w:cstheme="majorBidi"/>
          <w:b/>
          <w:bCs/>
          <w:lang w:val="zh-CN"/>
        </w:rPr>
        <w:t>Penekanan pada Prinsip Kerelaan dan Kesepakatan</w:t>
      </w:r>
    </w:p>
    <w:p w14:paraId="44F72A40">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Pandangan Qardhawi yang menekankan pentingnya kerelaan dan kesepakatan dalam nikah </w:t>
      </w:r>
      <w:r>
        <w:rPr>
          <w:rFonts w:asciiTheme="majorHAnsi" w:hAnsiTheme="majorHAnsi" w:cstheme="majorBidi"/>
          <w:i/>
          <w:iCs/>
          <w:lang w:val="zh-CN"/>
        </w:rPr>
        <w:t>misyar</w:t>
      </w:r>
      <w:r>
        <w:rPr>
          <w:rFonts w:asciiTheme="majorHAnsi" w:hAnsiTheme="majorHAnsi" w:cstheme="majorBidi"/>
          <w:lang w:val="zh-CN"/>
        </w:rPr>
        <w:t xml:space="preserve"> menegaskan kembali prinsip kerelaan (ridha) dalam perkawinan. Fikih munakhat perlu mengakomodasi prinsip ini secara lebih eksplisit, terutama dalam konteks perkawinan yang tidak mengikuti pola konvensional.</w:t>
      </w:r>
    </w:p>
    <w:p w14:paraId="07F57CC9">
      <w:pPr>
        <w:pStyle w:val="11"/>
        <w:numPr>
          <w:ilvl w:val="0"/>
          <w:numId w:val="7"/>
        </w:numPr>
        <w:spacing w:line="288" w:lineRule="auto"/>
        <w:ind w:left="567" w:right="0" w:hanging="567"/>
        <w:rPr>
          <w:rFonts w:asciiTheme="majorHAnsi" w:hAnsiTheme="majorHAnsi" w:cstheme="majorBidi"/>
          <w:b/>
          <w:bCs/>
          <w:lang w:val="zh-CN"/>
        </w:rPr>
      </w:pPr>
      <w:r>
        <w:rPr>
          <w:rFonts w:asciiTheme="majorHAnsi" w:hAnsiTheme="majorHAnsi" w:cstheme="majorBidi"/>
          <w:b/>
          <w:bCs/>
          <w:lang w:val="zh-CN"/>
        </w:rPr>
        <w:t>Perlunya Regulasi yang Lebih Jelas</w:t>
      </w:r>
    </w:p>
    <w:p w14:paraId="4D986ADC">
      <w:pPr>
        <w:spacing w:line="288" w:lineRule="auto"/>
        <w:ind w:left="0" w:firstLine="567"/>
        <w:rPr>
          <w:rFonts w:asciiTheme="majorHAnsi" w:hAnsiTheme="majorHAnsi" w:cstheme="majorBidi"/>
          <w:lang w:val="zh-CN"/>
        </w:rPr>
      </w:pPr>
      <w:r>
        <w:rPr>
          <w:rFonts w:asciiTheme="majorHAnsi" w:hAnsiTheme="majorHAnsi" w:cstheme="majorBidi"/>
          <w:lang w:val="zh-CN"/>
        </w:rPr>
        <w:t xml:space="preserve">Kemunculan nikah </w:t>
      </w:r>
      <w:r>
        <w:rPr>
          <w:rFonts w:asciiTheme="majorHAnsi" w:hAnsiTheme="majorHAnsi" w:cstheme="majorBidi"/>
          <w:i/>
          <w:iCs/>
          <w:lang w:val="zh-CN"/>
        </w:rPr>
        <w:t>misyar</w:t>
      </w:r>
      <w:r>
        <w:rPr>
          <w:rFonts w:asciiTheme="majorHAnsi" w:hAnsiTheme="majorHAnsi" w:cstheme="majorBidi"/>
          <w:lang w:val="zh-CN"/>
        </w:rPr>
        <w:t xml:space="preserve"> menunjukkan bahwa fikih munakhat perlu memberikan regulasi yang lebih jelas dan rinci terkait bentuk-bentuk perkawinan yang muncul seiring perkembangan zaman. Hal ini untuk menghindari praktik-praktik perkawinan yang menyimpang atau merugikan salah satu pihak.</w:t>
      </w:r>
    </w:p>
    <w:p w14:paraId="49FEAB2C">
      <w:pPr>
        <w:pStyle w:val="11"/>
        <w:numPr>
          <w:ilvl w:val="0"/>
          <w:numId w:val="7"/>
        </w:numPr>
        <w:spacing w:line="288" w:lineRule="auto"/>
        <w:ind w:left="567" w:right="0" w:hanging="567"/>
        <w:rPr>
          <w:rFonts w:asciiTheme="majorHAnsi" w:hAnsiTheme="majorHAnsi" w:cstheme="majorBidi"/>
          <w:b/>
          <w:bCs/>
          <w:lang w:val="zh-CN"/>
        </w:rPr>
      </w:pPr>
      <w:r>
        <w:rPr>
          <w:rFonts w:asciiTheme="majorHAnsi" w:hAnsiTheme="majorHAnsi" w:cstheme="majorBidi"/>
          <w:b/>
          <w:bCs/>
          <w:lang w:val="zh-CN"/>
        </w:rPr>
        <w:t>Pertimbangan Konteks Sosial dan Budaya</w:t>
      </w:r>
    </w:p>
    <w:p w14:paraId="5544F319">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Perdebatan tentang nikah </w:t>
      </w:r>
      <w:r>
        <w:rPr>
          <w:rFonts w:asciiTheme="majorHAnsi" w:hAnsiTheme="majorHAnsi" w:cstheme="majorBidi"/>
          <w:i/>
          <w:iCs/>
          <w:lang w:val="zh-CN"/>
        </w:rPr>
        <w:t>misyar</w:t>
      </w:r>
      <w:r>
        <w:rPr>
          <w:rFonts w:asciiTheme="majorHAnsi" w:hAnsiTheme="majorHAnsi" w:cstheme="majorBidi"/>
          <w:lang w:val="zh-CN"/>
        </w:rPr>
        <w:t xml:space="preserve"> juga menunjukkan</w:t>
      </w:r>
      <w:r>
        <w:rPr>
          <w:rFonts w:asciiTheme="majorHAnsi" w:hAnsiTheme="majorHAnsi" w:cstheme="majorBidi"/>
          <w:lang w:val="id-ID"/>
        </w:rPr>
        <w:t xml:space="preserve"> </w:t>
      </w:r>
      <w:r>
        <w:rPr>
          <w:rFonts w:asciiTheme="majorHAnsi" w:hAnsiTheme="majorHAnsi" w:cstheme="majorBidi"/>
          <w:lang w:val="zh-CN"/>
        </w:rPr>
        <w:t>pentingnya</w:t>
      </w:r>
      <w:r>
        <w:rPr>
          <w:rFonts w:asciiTheme="majorHAnsi" w:hAnsiTheme="majorHAnsi" w:cstheme="majorBidi"/>
          <w:lang w:val="id-ID"/>
        </w:rPr>
        <w:t xml:space="preserve"> </w:t>
      </w:r>
      <w:r>
        <w:rPr>
          <w:rFonts w:asciiTheme="majorHAnsi" w:hAnsiTheme="majorHAnsi" w:cstheme="majorBidi"/>
          <w:lang w:val="zh-CN"/>
        </w:rPr>
        <w:t xml:space="preserve">mempertimbangkan konteks sosial dan budaya dalam pengambilan hukum fikih. Qardhawi membolehkan nikah </w:t>
      </w:r>
      <w:r>
        <w:rPr>
          <w:rFonts w:asciiTheme="majorHAnsi" w:hAnsiTheme="majorHAnsi" w:cstheme="majorBidi"/>
          <w:i/>
          <w:iCs/>
          <w:lang w:val="zh-CN"/>
        </w:rPr>
        <w:t>misyar</w:t>
      </w:r>
      <w:r>
        <w:rPr>
          <w:rFonts w:asciiTheme="majorHAnsi" w:hAnsiTheme="majorHAnsi" w:cstheme="majorBidi"/>
          <w:lang w:val="zh-CN"/>
        </w:rPr>
        <w:t xml:space="preserve"> dengan alasan bahwa praktik ini menjadi solusi bagi sebagian orang di negara-negara Arab yang tidak mampu menikah secara permanen. Fikih munakhat perlu bersikap akomodatif terhadap konteks lokal selama tidak bertentangan dengan prinsip-prinsip syariah.</w:t>
      </w:r>
    </w:p>
    <w:p w14:paraId="5AEE2610">
      <w:pPr>
        <w:spacing w:line="288" w:lineRule="auto"/>
        <w:ind w:left="0" w:firstLine="567"/>
        <w:rPr>
          <w:rFonts w:asciiTheme="majorHAnsi" w:hAnsiTheme="majorHAnsi" w:cstheme="majorBidi"/>
          <w:lang w:val="id-ID"/>
        </w:rPr>
      </w:pPr>
      <w:r>
        <w:rPr>
          <w:rFonts w:asciiTheme="majorHAnsi" w:hAnsiTheme="majorHAnsi" w:cstheme="majorBidi"/>
          <w:lang w:val="id-ID"/>
        </w:rPr>
        <w:t xml:space="preserve">Nikah </w:t>
      </w:r>
      <w:r>
        <w:rPr>
          <w:rFonts w:asciiTheme="majorHAnsi" w:hAnsiTheme="majorHAnsi" w:cstheme="majorBidi"/>
          <w:i/>
          <w:iCs/>
          <w:lang w:val="id-ID"/>
        </w:rPr>
        <w:t>misyar</w:t>
      </w:r>
      <w:r>
        <w:rPr>
          <w:rFonts w:asciiTheme="majorHAnsi" w:hAnsiTheme="majorHAnsi" w:cstheme="majorBidi"/>
          <w:lang w:val="id-ID"/>
        </w:rPr>
        <w:t xml:space="preserve"> yang diperkenankan oleh Yusuf Qardhawi dan para ulama lainnya memiliki implikasi yang signifikan terhadap fikih munakhat (hukum perkawinan dalam Islam). </w:t>
      </w:r>
      <w:r>
        <w:rPr>
          <w:rFonts w:asciiTheme="majorHAnsi" w:hAnsiTheme="majorHAnsi" w:cstheme="majorBidi"/>
          <w:lang w:val="zh-CN"/>
        </w:rPr>
        <w:t xml:space="preserve">Dalam fikih munakhat terdapat aturan-aturan dan persyaratan-persyaratan yang cukup ketat untuk mencatatkan sebuah akad nikah. Namun dengan membenarkan nikah </w:t>
      </w:r>
      <w:r>
        <w:rPr>
          <w:rFonts w:asciiTheme="majorHAnsi" w:hAnsiTheme="majorHAnsi" w:cstheme="majorBidi"/>
          <w:i/>
          <w:iCs/>
          <w:lang w:val="zh-CN"/>
        </w:rPr>
        <w:t>misyar</w:t>
      </w:r>
      <w:r>
        <w:rPr>
          <w:rFonts w:asciiTheme="majorHAnsi" w:hAnsiTheme="majorHAnsi" w:cstheme="majorBidi"/>
          <w:lang w:val="zh-CN"/>
        </w:rPr>
        <w:t>, maka aturan dan persyaratan tersebut menjadi lebih longgar atau berbeda dengan fikih munakhat konvensional.</w:t>
      </w:r>
    </w:p>
    <w:p w14:paraId="339542A4">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Pertama, dalam fikih munakhat konvensional, sebuah akad nikah disyaratkan untuk tercatat atau tertulis dengan mencantumkan identitas kedua pasangan yang akan melakukan akad nikah tersebut. Namun untuk nikah </w:t>
      </w:r>
      <w:r>
        <w:rPr>
          <w:rFonts w:asciiTheme="majorHAnsi" w:hAnsiTheme="majorHAnsi" w:cstheme="majorBidi"/>
          <w:i/>
          <w:iCs/>
          <w:lang w:val="zh-CN"/>
        </w:rPr>
        <w:t>misyar</w:t>
      </w:r>
      <w:r>
        <w:rPr>
          <w:rFonts w:asciiTheme="majorHAnsi" w:hAnsiTheme="majorHAnsi" w:cstheme="majorBidi"/>
          <w:lang w:val="zh-CN"/>
        </w:rPr>
        <w:t xml:space="preserve"> yang diperkenankan oleh Qardhawi dan para ulama lainnya, persyaratan tersebut menjadi berbeda. Qardhawi (2003) menjelaskan bahwa untuk nikah </w:t>
      </w:r>
      <w:r>
        <w:rPr>
          <w:rFonts w:asciiTheme="majorHAnsi" w:hAnsiTheme="majorHAnsi" w:cstheme="majorBidi"/>
          <w:i/>
          <w:iCs/>
          <w:lang w:val="zh-CN"/>
        </w:rPr>
        <w:t>misyar</w:t>
      </w:r>
      <w:r>
        <w:rPr>
          <w:rFonts w:asciiTheme="majorHAnsi" w:hAnsiTheme="majorHAnsi" w:cstheme="majorBidi"/>
          <w:lang w:val="zh-CN"/>
        </w:rPr>
        <w:t xml:space="preserve">, sang suami tidak perlu mencatatkan identitasnya dalam akad nikah tersebut. Hal ini disebabkan karena nikah </w:t>
      </w:r>
      <w:r>
        <w:rPr>
          <w:rFonts w:asciiTheme="majorHAnsi" w:hAnsiTheme="majorHAnsi" w:cstheme="majorBidi"/>
          <w:i/>
          <w:iCs/>
          <w:lang w:val="zh-CN"/>
        </w:rPr>
        <w:t>misyar</w:t>
      </w:r>
      <w:r>
        <w:rPr>
          <w:rFonts w:asciiTheme="majorHAnsi" w:hAnsiTheme="majorHAnsi" w:cstheme="majorBidi"/>
          <w:lang w:val="zh-CN"/>
        </w:rPr>
        <w:t xml:space="preserve"> sifatnya hanya untuk melegalisasi hubungan suami-istri namun tidak untuk membangun sebuah hubungan yang utuh layaknya perkawinan konvensional. </w:t>
      </w:r>
    </w:p>
    <w:p w14:paraId="0357C896">
      <w:pPr>
        <w:spacing w:line="288" w:lineRule="auto"/>
        <w:ind w:left="0" w:firstLine="567"/>
        <w:rPr>
          <w:rFonts w:asciiTheme="majorHAnsi" w:hAnsiTheme="majorHAnsi" w:cstheme="majorBidi"/>
          <w:lang w:val="id-ID"/>
        </w:rPr>
      </w:pPr>
      <w:r>
        <w:rPr>
          <w:rFonts w:asciiTheme="majorHAnsi" w:hAnsiTheme="majorHAnsi" w:cstheme="majorBidi"/>
          <w:lang w:val="id-ID"/>
        </w:rPr>
        <w:t xml:space="preserve">Dalam salah satu karyanya yang berjudul Fatawa Munakahat (Fikih Perkawinan), Al-Thalaqani menerangkan bahwa dalam nikah </w:t>
      </w:r>
      <w:r>
        <w:rPr>
          <w:rFonts w:asciiTheme="majorHAnsi" w:hAnsiTheme="majorHAnsi" w:cstheme="majorBidi"/>
          <w:i/>
          <w:iCs/>
          <w:lang w:val="id-ID"/>
        </w:rPr>
        <w:t>misyar</w:t>
      </w:r>
      <w:r>
        <w:rPr>
          <w:rFonts w:asciiTheme="majorHAnsi" w:hAnsiTheme="majorHAnsi" w:cstheme="majorBidi"/>
          <w:lang w:val="id-ID"/>
        </w:rPr>
        <w:t xml:space="preserve">, sang suami tidak wajib menyatakan identitasnya secara resmi saat mencatatkan akad nikah tersebut. </w:t>
      </w:r>
      <w:r>
        <w:rPr>
          <w:rFonts w:asciiTheme="majorHAnsi" w:hAnsiTheme="majorHAnsi" w:cstheme="majorBidi"/>
          <w:lang w:val="zh-CN"/>
        </w:rPr>
        <w:t xml:space="preserve">Cukup dengan menulis dengan huruf arab saja tanpa harus menyebut nama lengkapnya atau bahkan pendidikan terakhirnya. Namun para istri yang melakukan akad nikah </w:t>
      </w:r>
      <w:r>
        <w:rPr>
          <w:rFonts w:asciiTheme="majorHAnsi" w:hAnsiTheme="majorHAnsi" w:cstheme="majorBidi"/>
          <w:i/>
          <w:iCs/>
          <w:lang w:val="zh-CN"/>
        </w:rPr>
        <w:t>misyar</w:t>
      </w:r>
      <w:r>
        <w:rPr>
          <w:rFonts w:asciiTheme="majorHAnsi" w:hAnsiTheme="majorHAnsi" w:cstheme="majorBidi"/>
          <w:lang w:val="zh-CN"/>
        </w:rPr>
        <w:t xml:space="preserve"> ini harus mencantumkan identitas mereka secara mendetail, sementara pihak suami hanya mencatatkan bagaimana cara penulisannya secara ringkas saja.</w:t>
      </w:r>
    </w:p>
    <w:p w14:paraId="181BF810">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Hal ini berbeda dengan fikih munakhat konvensional yang ditulis oleh ulama lain seperti Al-Zuhaili (2010) dalam karyanya yang berjudul </w:t>
      </w:r>
      <w:r>
        <w:rPr>
          <w:rFonts w:asciiTheme="majorHAnsi" w:hAnsiTheme="majorHAnsi" w:cstheme="majorBidi"/>
          <w:i/>
          <w:iCs/>
          <w:lang w:val="zh-CN"/>
        </w:rPr>
        <w:t>Al-Fikih Al-Islami wa Adillatuhu</w:t>
      </w:r>
      <w:r>
        <w:rPr>
          <w:rFonts w:asciiTheme="majorHAnsi" w:hAnsiTheme="majorHAnsi" w:cstheme="majorBidi"/>
          <w:lang w:val="zh-CN"/>
        </w:rPr>
        <w:t>. Dalam karya tersebut, Al-Zuhaili menjelaskan bahwa dalam menulis atau mencatatkan akad nikah, suami dan istri memiliki status yang sama, di mana salah satunya atau kedua-duanya harus mencantumkan identitas secara lengkap dan mendetail baik nama, pendidikan, maupun sedikit penjelasan singkat terkait pernikahan tersebut. Namun dalam hal ini, dia tidak mengelaborasi secara terperinci mengenai fikih perkawinan (</w:t>
      </w:r>
      <w:r>
        <w:rPr>
          <w:rFonts w:asciiTheme="majorHAnsi" w:hAnsiTheme="majorHAnsi" w:cstheme="majorBidi"/>
          <w:i/>
          <w:iCs/>
          <w:lang w:val="zh-CN"/>
        </w:rPr>
        <w:t>munakhat</w:t>
      </w:r>
      <w:r>
        <w:rPr>
          <w:rFonts w:asciiTheme="majorHAnsi" w:hAnsiTheme="majorHAnsi" w:cstheme="majorBidi"/>
          <w:lang w:val="zh-CN"/>
        </w:rPr>
        <w:t>).</w:t>
      </w:r>
    </w:p>
    <w:p w14:paraId="57FECC0C">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Di samping Al-Thalaqani dan Al-Zuhaili, sumber lain untuk fikih munakhat yang sering digunakan adalah Al-Mas'udi dalam kitabnya yang berjudul </w:t>
      </w:r>
      <w:r>
        <w:rPr>
          <w:rFonts w:asciiTheme="majorHAnsi" w:hAnsiTheme="majorHAnsi" w:cstheme="majorBidi"/>
          <w:i/>
          <w:iCs/>
          <w:lang w:val="zh-CN"/>
        </w:rPr>
        <w:t>Al-Munthir Al-Masudi. Al-Mas'udi</w:t>
      </w:r>
      <w:r>
        <w:rPr>
          <w:rFonts w:asciiTheme="majorHAnsi" w:hAnsiTheme="majorHAnsi" w:cstheme="majorBidi"/>
          <w:lang w:val="zh-CN"/>
        </w:rPr>
        <w:t xml:space="preserve">  menjelaskan bahwa dalam fikih munakhat, semua persyaratan untuk mencatatkan sebuah akad nikah tersebut harus ditulis secara terperinci.</w:t>
      </w:r>
    </w:p>
    <w:p w14:paraId="1147F1D3">
      <w:pPr>
        <w:spacing w:line="288" w:lineRule="auto"/>
        <w:ind w:left="0" w:firstLine="567"/>
        <w:rPr>
          <w:rFonts w:asciiTheme="majorHAnsi" w:hAnsiTheme="majorHAnsi" w:cstheme="majorBidi"/>
          <w:lang w:val="id-ID"/>
        </w:rPr>
      </w:pPr>
      <w:r>
        <w:rPr>
          <w:rFonts w:asciiTheme="majorHAnsi" w:hAnsiTheme="majorHAnsi" w:cstheme="majorBidi"/>
          <w:lang w:val="zh-CN"/>
        </w:rPr>
        <w:t>Artinya, untuk mencatatkan sebuah akad nikah dalam fikih munakhat, seseorang harus melampirkan seluruh persyaratan dan prosedur secara terperinci beserta semua aturan dan persyaratan pemakaian kata (</w:t>
      </w:r>
      <w:r>
        <w:rPr>
          <w:rFonts w:asciiTheme="majorHAnsi" w:hAnsiTheme="majorHAnsi" w:cstheme="majorBidi"/>
          <w:i/>
          <w:iCs/>
          <w:lang w:val="zh-CN"/>
        </w:rPr>
        <w:t>sharih</w:t>
      </w:r>
      <w:r>
        <w:rPr>
          <w:rFonts w:asciiTheme="majorHAnsi" w:hAnsiTheme="majorHAnsi" w:cstheme="majorBidi"/>
          <w:lang w:val="zh-CN"/>
        </w:rPr>
        <w:t>) yang berlaku. Dalam penjelesan singkat seumpama yang telah saya sebutkan, tentu saja saya masih belum menjelaskan secara terperinci prosedur penyusunan akad nikah dalam fikih munakhat sesuai dengan aturan dan persyaratan yang berlaku, karena untuk menjelaskannya tentu saja membutuhkan pembahasan yang cukup panjang dan mendetail.</w:t>
      </w:r>
    </w:p>
    <w:p w14:paraId="1338A9D9">
      <w:pPr>
        <w:spacing w:line="288" w:lineRule="auto"/>
        <w:ind w:left="0" w:firstLine="567"/>
        <w:rPr>
          <w:rFonts w:asciiTheme="majorHAnsi" w:hAnsiTheme="majorHAnsi" w:cstheme="majorBidi"/>
          <w:lang w:val="zh-CN"/>
        </w:rPr>
      </w:pPr>
      <w:r>
        <w:rPr>
          <w:rFonts w:asciiTheme="majorHAnsi" w:hAnsiTheme="majorHAnsi" w:cstheme="majorBidi"/>
          <w:lang w:val="zh-CN"/>
        </w:rPr>
        <w:t>Kedua, dalam fikih munakhat, kewajiban memberi nafkah bagi seorang suami kepada istrinya merupakan sesuatu yang harus dipenuhi. Hal ini berdasarkan firman Allah SWT dalam QS. Al-Baqarah ayat 233:</w:t>
      </w:r>
    </w:p>
    <w:p w14:paraId="3F1DD2F2">
      <w:pPr>
        <w:spacing w:line="288" w:lineRule="auto"/>
        <w:ind w:firstLine="567"/>
        <w:jc w:val="right"/>
        <w:rPr>
          <w:rFonts w:cs="Traditional Arabic" w:asciiTheme="majorHAnsi" w:hAnsiTheme="majorHAnsi"/>
          <w:sz w:val="32"/>
          <w:szCs w:val="32"/>
          <w:lang w:val="zh-CN"/>
        </w:rPr>
      </w:pPr>
      <w:r>
        <w:rPr>
          <w:rFonts w:asciiTheme="majorHAnsi" w:hAnsiTheme="majorHAnsi"/>
          <w:sz w:val="32"/>
          <w:szCs w:val="32"/>
          <w:rtl/>
          <w:lang w:val="zh-CN"/>
        </w:rPr>
        <w:t>وَع</w:t>
      </w:r>
      <w:r>
        <w:rPr>
          <w:rFonts w:cs="Traditional Arabic" w:asciiTheme="majorHAnsi" w:hAnsiTheme="majorHAnsi"/>
          <w:sz w:val="32"/>
          <w:szCs w:val="32"/>
          <w:rtl/>
          <w:lang w:val="zh-CN"/>
        </w:rPr>
        <w:t>لَى ٱلْمَوْلُودِ لَهُۥ رِزْقُهُنَّ وَكِسْوَتُهُنَّ بِٱلْمَعْرُوفِ</w:t>
      </w:r>
    </w:p>
    <w:p w14:paraId="5BD511AE">
      <w:pPr>
        <w:spacing w:line="240" w:lineRule="auto"/>
        <w:ind w:firstLine="1"/>
        <w:rPr>
          <w:rFonts w:asciiTheme="majorHAnsi" w:hAnsiTheme="majorHAnsi" w:cstheme="majorBidi"/>
          <w:sz w:val="22"/>
          <w:szCs w:val="22"/>
          <w:lang w:val="id-ID"/>
        </w:rPr>
      </w:pPr>
      <w:r>
        <w:rPr>
          <w:rFonts w:asciiTheme="majorHAnsi" w:hAnsiTheme="majorHAnsi" w:cstheme="majorBidi"/>
          <w:sz w:val="22"/>
          <w:szCs w:val="22"/>
          <w:lang w:val="zh-CN"/>
        </w:rPr>
        <w:t>"</w:t>
      </w:r>
      <w:r>
        <w:rPr>
          <w:rFonts w:asciiTheme="majorHAnsi" w:hAnsiTheme="majorHAnsi" w:cstheme="majorBidi"/>
          <w:i/>
          <w:iCs/>
          <w:sz w:val="22"/>
          <w:szCs w:val="22"/>
          <w:lang w:val="zh-CN"/>
        </w:rPr>
        <w:t>Dan kewajiban ayah memberi makan dan pakaian kepada ibu dengan cara yang ma'ruf</w:t>
      </w:r>
      <w:r>
        <w:rPr>
          <w:rFonts w:asciiTheme="majorHAnsi" w:hAnsiTheme="majorHAnsi" w:cstheme="majorBidi"/>
          <w:sz w:val="22"/>
          <w:szCs w:val="22"/>
          <w:lang w:val="zh-CN"/>
        </w:rPr>
        <w:t>."</w:t>
      </w:r>
    </w:p>
    <w:p w14:paraId="54B76527">
      <w:pPr>
        <w:spacing w:line="240" w:lineRule="auto"/>
        <w:ind w:firstLine="1"/>
        <w:rPr>
          <w:rFonts w:asciiTheme="majorHAnsi" w:hAnsiTheme="majorHAnsi" w:cstheme="majorBidi"/>
          <w:lang w:val="id-ID"/>
        </w:rPr>
      </w:pPr>
    </w:p>
    <w:p w14:paraId="186F4619">
      <w:pPr>
        <w:spacing w:line="288" w:lineRule="auto"/>
        <w:ind w:left="0" w:firstLine="425"/>
        <w:rPr>
          <w:rFonts w:asciiTheme="majorHAnsi" w:hAnsiTheme="majorHAnsi" w:cstheme="majorBidi"/>
          <w:lang w:val="id-ID"/>
        </w:rPr>
      </w:pPr>
      <w:r>
        <w:rPr>
          <w:rFonts w:asciiTheme="majorHAnsi" w:hAnsiTheme="majorHAnsi" w:cstheme="majorBidi"/>
          <w:lang w:val="zh-CN"/>
        </w:rPr>
        <w:t>Dalam tafsirnya, Ibnu Katsir menerangkan bahwa ayat ini memerintahkan seorang suami untuk memberikan nafkah berupa makanan, pakaian dan tempat tinggal kepada istrinya.</w:t>
      </w:r>
    </w:p>
    <w:p w14:paraId="0C92A880">
      <w:pPr>
        <w:spacing w:line="288" w:lineRule="auto"/>
        <w:ind w:left="0" w:firstLine="425"/>
        <w:rPr>
          <w:rFonts w:asciiTheme="majorHAnsi" w:hAnsiTheme="majorHAnsi" w:cstheme="majorBidi"/>
          <w:lang w:val="id-ID"/>
        </w:rPr>
      </w:pPr>
      <w:r>
        <w:rPr>
          <w:rFonts w:asciiTheme="majorHAnsi" w:hAnsiTheme="majorHAnsi" w:cstheme="majorBidi"/>
          <w:lang w:val="zh-CN"/>
        </w:rPr>
        <w:t xml:space="preserve">Namun dalam praktik nikah </w:t>
      </w:r>
      <w:r>
        <w:rPr>
          <w:rFonts w:asciiTheme="majorHAnsi" w:hAnsiTheme="majorHAnsi" w:cstheme="majorBidi"/>
          <w:i/>
          <w:iCs/>
          <w:lang w:val="zh-CN"/>
        </w:rPr>
        <w:t>misyar</w:t>
      </w:r>
      <w:r>
        <w:rPr>
          <w:rFonts w:asciiTheme="majorHAnsi" w:hAnsiTheme="majorHAnsi" w:cstheme="majorBidi"/>
          <w:lang w:val="zh-CN"/>
        </w:rPr>
        <w:t xml:space="preserve">, kewajiban nafkah ini menjadi longgar atau bahkan tidak ada. Qardhawi (2003) menyatakan bahwa dalam nikah </w:t>
      </w:r>
      <w:r>
        <w:rPr>
          <w:rFonts w:asciiTheme="majorHAnsi" w:hAnsiTheme="majorHAnsi" w:cstheme="majorBidi"/>
          <w:i/>
          <w:iCs/>
          <w:lang w:val="zh-CN"/>
        </w:rPr>
        <w:t>misyar</w:t>
      </w:r>
      <w:r>
        <w:rPr>
          <w:rFonts w:asciiTheme="majorHAnsi" w:hAnsiTheme="majorHAnsi" w:cstheme="majorBidi"/>
          <w:lang w:val="zh-CN"/>
        </w:rPr>
        <w:t>, seorang suami dibebaskan dari kewajiban memberi nafkah kepada istrinya, kecuali atas kerelaan istri itu sendiri. Pendapat ini berbeda dengan fikih munakhat konvensional yang mewajibkan nafkah bagi suami meskipun tanpa syarat kerelaan dari istri, seperti dijelaskan dalam kitab Al-Fiqh 'ala Madzahib al-Arba'ah karya Abdurrahman al-Jaziri .</w:t>
      </w:r>
    </w:p>
    <w:p w14:paraId="34122C4F">
      <w:pPr>
        <w:spacing w:line="288" w:lineRule="auto"/>
        <w:ind w:left="0" w:firstLine="425"/>
        <w:rPr>
          <w:rFonts w:asciiTheme="majorHAnsi" w:hAnsiTheme="majorHAnsi" w:cstheme="majorBidi"/>
          <w:lang w:val="zh-CN"/>
        </w:rPr>
      </w:pPr>
      <w:r>
        <w:rPr>
          <w:rFonts w:asciiTheme="majorHAnsi" w:hAnsiTheme="majorHAnsi" w:cstheme="majorBidi"/>
          <w:lang w:val="zh-CN"/>
        </w:rPr>
        <w:t>Selain itu, terdapat hadits yang diriwayatkan oleh Ibnu Majah yang berbunyi:</w:t>
      </w:r>
    </w:p>
    <w:p w14:paraId="4FA20812">
      <w:pPr>
        <w:spacing w:line="240" w:lineRule="auto"/>
        <w:ind w:firstLine="1"/>
        <w:jc w:val="right"/>
        <w:rPr>
          <w:rFonts w:asciiTheme="majorHAnsi" w:hAnsiTheme="majorHAnsi" w:cstheme="majorBidi"/>
          <w:lang w:val="zh-CN"/>
        </w:rPr>
      </w:pPr>
    </w:p>
    <w:p w14:paraId="5C96D2FE">
      <w:pPr>
        <w:spacing w:line="240" w:lineRule="auto"/>
        <w:ind w:firstLine="1"/>
        <w:jc w:val="right"/>
        <w:rPr>
          <w:rFonts w:cs="Traditional Arabic" w:asciiTheme="majorHAnsi" w:hAnsiTheme="majorHAnsi"/>
          <w:sz w:val="32"/>
          <w:szCs w:val="32"/>
          <w:lang w:val="zh-CN"/>
        </w:rPr>
      </w:pPr>
      <w:r>
        <w:rPr>
          <w:rFonts w:cs="Traditional Arabic" w:asciiTheme="majorHAnsi" w:hAnsiTheme="majorHAnsi"/>
          <w:sz w:val="32"/>
          <w:szCs w:val="32"/>
          <w:rtl/>
          <w:lang w:val="zh-CN"/>
        </w:rPr>
        <w:t>عَنْ جَابِرٍ رَضِيَ اللَّهُ عَنْهُ أَنَّ رَسُولَ اللَّهِ صَلَّى اللَّهُ عَلَيْهِ وَسَلَّمَ قَالَ : "اتَّقُوا اللَّهَ فِي النِّسَاءِ فَإِنَّكُمْ أَخَذْتُمُوهُنَّ بِأَمَانَةِ اللَّهِ، وَاسْتَحْلَلْتُمْ فُرُوجَهُنَّ بِكَلِمَةِ اللَّهِ، وَلَكُمْ عَلَيْهِنَّ أَنْ لَا يُوطِئْنَ فُرُشَكُمْ أَحَدًا تَكْرَهُونَهُ، فَإِنْ فَعَلْنَ ذَلِكَ فَاضْرِبُوهُنَّ ضَرْبًا غَيْرَ مُبَرِّحٍ، وَلَهُنَّ عَلَيْكُمْ رِزْقُهُنَّ وَكِسْوَتُهُنَّ بِالْمَعْرُوفِ</w:t>
      </w:r>
      <w:r>
        <w:rPr>
          <w:rFonts w:cs="Traditional Arabic" w:asciiTheme="majorHAnsi" w:hAnsiTheme="majorHAnsi"/>
          <w:sz w:val="32"/>
          <w:szCs w:val="32"/>
          <w:lang w:val="zh-CN"/>
        </w:rPr>
        <w:t>"</w:t>
      </w:r>
    </w:p>
    <w:p w14:paraId="2550AB9C">
      <w:pPr>
        <w:spacing w:line="240" w:lineRule="auto"/>
        <w:ind w:firstLine="0"/>
        <w:rPr>
          <w:rFonts w:asciiTheme="majorHAnsi" w:hAnsiTheme="majorHAnsi" w:cstheme="majorBidi"/>
          <w:sz w:val="22"/>
          <w:szCs w:val="22"/>
          <w:lang w:val="id-ID"/>
        </w:rPr>
      </w:pPr>
      <w:r>
        <w:rPr>
          <w:rFonts w:asciiTheme="majorHAnsi" w:hAnsiTheme="majorHAnsi" w:cstheme="majorBidi"/>
          <w:sz w:val="22"/>
          <w:szCs w:val="22"/>
          <w:lang w:val="zh-CN"/>
        </w:rPr>
        <w:t>"</w:t>
      </w:r>
      <w:r>
        <w:rPr>
          <w:rFonts w:asciiTheme="majorHAnsi" w:hAnsiTheme="majorHAnsi" w:cstheme="majorBidi"/>
          <w:i/>
          <w:iCs/>
          <w:sz w:val="22"/>
          <w:szCs w:val="22"/>
          <w:lang w:val="zh-CN"/>
        </w:rPr>
        <w:t>Dari Jabir ra., bahwa Rasulullah saw. bersabda: "Bertakwalah kamu sekalian kepada Allah menyangkut para wanita, karena kamu mengambil mereka dengan amanah Allah, dan kamu menghalalkan kemaluan mereka dengan kalimat Allah. Kamu mempunyai hak atas mereka agar mereka tidak memperkenankan masuk ke tempat tidurmu orang yang tidak engkau ridhai. Jika mereka melanggarnya, maka pukulah mereka dengan pukulan yang tidak menyakitkan. Mereka mempunyai hak atas kamu agar engkau memberi nafkah dan pakaian kepada mereka dengan cara yang ma'ruf."</w:t>
      </w:r>
      <w:r>
        <w:rPr>
          <w:rFonts w:asciiTheme="majorHAnsi" w:hAnsiTheme="majorHAnsi" w:cstheme="majorBidi"/>
          <w:sz w:val="22"/>
          <w:szCs w:val="22"/>
          <w:lang w:val="zh-CN"/>
        </w:rPr>
        <w:t xml:space="preserve"> (HR. Ibnu Majah)</w:t>
      </w:r>
      <w:r>
        <w:rPr>
          <w:rFonts w:asciiTheme="majorHAnsi" w:hAnsiTheme="majorHAnsi" w:cstheme="majorBidi"/>
          <w:sz w:val="22"/>
          <w:szCs w:val="22"/>
          <w:lang w:val="id-ID"/>
        </w:rPr>
        <w:t>.</w:t>
      </w:r>
    </w:p>
    <w:p w14:paraId="636E80CB">
      <w:pPr>
        <w:spacing w:line="240" w:lineRule="auto"/>
        <w:ind w:firstLine="0"/>
        <w:rPr>
          <w:rFonts w:asciiTheme="majorHAnsi" w:hAnsiTheme="majorHAnsi" w:cstheme="majorBidi"/>
          <w:sz w:val="22"/>
          <w:szCs w:val="22"/>
          <w:lang w:val="id-ID"/>
        </w:rPr>
      </w:pPr>
    </w:p>
    <w:p w14:paraId="0F335555">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Hadits ini dengan tegas menyatakan bahwa kewajiban memberi nafkah dan pakaian kepada istri merupakan hak bagi seorang istri atas suaminya. Namun dalam nikah </w:t>
      </w:r>
      <w:r>
        <w:rPr>
          <w:rFonts w:asciiTheme="majorHAnsi" w:hAnsiTheme="majorHAnsi" w:cstheme="majorBidi"/>
          <w:i/>
          <w:iCs/>
          <w:lang w:val="zh-CN"/>
        </w:rPr>
        <w:t>misyar</w:t>
      </w:r>
      <w:r>
        <w:rPr>
          <w:rFonts w:asciiTheme="majorHAnsi" w:hAnsiTheme="majorHAnsi" w:cstheme="majorBidi"/>
          <w:lang w:val="zh-CN"/>
        </w:rPr>
        <w:t>, kewajiban ini menjadi longgar atau bahkan hilang.</w:t>
      </w:r>
    </w:p>
    <w:p w14:paraId="1B8806E6">
      <w:pPr>
        <w:spacing w:line="288" w:lineRule="auto"/>
        <w:ind w:left="0" w:firstLine="567"/>
        <w:rPr>
          <w:rFonts w:asciiTheme="majorHAnsi" w:hAnsiTheme="majorHAnsi" w:cstheme="majorBidi"/>
          <w:lang w:val="zh-CN"/>
        </w:rPr>
      </w:pPr>
      <w:r>
        <w:rPr>
          <w:rFonts w:asciiTheme="majorHAnsi" w:hAnsiTheme="majorHAnsi" w:cstheme="majorBidi"/>
          <w:lang w:val="zh-CN"/>
        </w:rPr>
        <w:t>Ketiga, dalam fikih munakhat, persyaratan adanya wali atau kerabat terdekat perempuan sebagai wakil akad wajib dipenuhi. Hal ini berdasarkan hadits Nabi SAW:</w:t>
      </w:r>
    </w:p>
    <w:p w14:paraId="33458953">
      <w:pPr>
        <w:spacing w:line="288" w:lineRule="auto"/>
        <w:ind w:firstLine="567"/>
        <w:jc w:val="right"/>
        <w:rPr>
          <w:rFonts w:cs="Traditional Arabic" w:asciiTheme="majorHAnsi" w:hAnsiTheme="majorHAnsi"/>
          <w:sz w:val="32"/>
          <w:szCs w:val="32"/>
          <w:lang w:val="zh-CN"/>
        </w:rPr>
      </w:pPr>
      <w:r>
        <w:rPr>
          <w:rFonts w:cs="Traditional Arabic" w:asciiTheme="majorHAnsi" w:hAnsiTheme="majorHAnsi"/>
          <w:sz w:val="32"/>
          <w:szCs w:val="32"/>
          <w:rtl/>
          <w:lang w:val="zh-CN"/>
        </w:rPr>
        <w:t>لاَ نِكَاحَ إِلاَّ بِوَلِيٍّ</w:t>
      </w:r>
    </w:p>
    <w:p w14:paraId="7E6B7E1D">
      <w:pPr>
        <w:spacing w:line="240" w:lineRule="auto"/>
        <w:ind w:firstLine="0"/>
        <w:rPr>
          <w:rFonts w:asciiTheme="majorHAnsi" w:hAnsiTheme="majorHAnsi" w:cstheme="majorBidi"/>
          <w:sz w:val="22"/>
          <w:szCs w:val="22"/>
          <w:lang w:val="zh-CN"/>
        </w:rPr>
      </w:pPr>
      <w:r>
        <w:rPr>
          <w:rFonts w:asciiTheme="majorHAnsi" w:hAnsiTheme="majorHAnsi" w:cstheme="majorBidi"/>
          <w:sz w:val="22"/>
          <w:szCs w:val="22"/>
          <w:lang w:val="zh-CN"/>
        </w:rPr>
        <w:t>"</w:t>
      </w:r>
      <w:r>
        <w:rPr>
          <w:rFonts w:asciiTheme="majorHAnsi" w:hAnsiTheme="majorHAnsi" w:cstheme="majorBidi"/>
          <w:i/>
          <w:iCs/>
          <w:sz w:val="22"/>
          <w:szCs w:val="22"/>
          <w:lang w:val="zh-CN"/>
        </w:rPr>
        <w:t>Tidak sah nikah kecuali dengan wali</w:t>
      </w:r>
      <w:r>
        <w:rPr>
          <w:rFonts w:asciiTheme="majorHAnsi" w:hAnsiTheme="majorHAnsi" w:cstheme="majorBidi"/>
          <w:sz w:val="22"/>
          <w:szCs w:val="22"/>
          <w:lang w:val="zh-CN"/>
        </w:rPr>
        <w:t>." (HR. Abu Dawud, al-Tirmidzi dan Ibnu Majah)</w:t>
      </w:r>
    </w:p>
    <w:p w14:paraId="4A627384">
      <w:pPr>
        <w:spacing w:line="288" w:lineRule="auto"/>
        <w:ind w:firstLine="567"/>
        <w:rPr>
          <w:rFonts w:asciiTheme="majorHAnsi" w:hAnsiTheme="majorHAnsi" w:cstheme="majorBidi"/>
          <w:sz w:val="18"/>
          <w:szCs w:val="18"/>
          <w:lang w:val="zh-CN"/>
        </w:rPr>
      </w:pPr>
    </w:p>
    <w:p w14:paraId="4A87F43C">
      <w:pPr>
        <w:spacing w:line="288" w:lineRule="auto"/>
        <w:ind w:left="0" w:firstLine="567"/>
        <w:rPr>
          <w:rFonts w:asciiTheme="majorHAnsi" w:hAnsiTheme="majorHAnsi" w:cstheme="majorBidi"/>
          <w:lang w:val="id-ID"/>
        </w:rPr>
      </w:pPr>
      <w:r>
        <w:rPr>
          <w:rFonts w:asciiTheme="majorHAnsi" w:hAnsiTheme="majorHAnsi" w:cstheme="majorBidi"/>
          <w:lang w:val="zh-CN"/>
        </w:rPr>
        <w:t xml:space="preserve">Namun dalam nikah </w:t>
      </w:r>
      <w:r>
        <w:rPr>
          <w:rFonts w:asciiTheme="majorHAnsi" w:hAnsiTheme="majorHAnsi" w:cstheme="majorBidi"/>
          <w:i/>
          <w:iCs/>
          <w:lang w:val="zh-CN"/>
        </w:rPr>
        <w:t>misyar</w:t>
      </w:r>
      <w:r>
        <w:rPr>
          <w:rFonts w:asciiTheme="majorHAnsi" w:hAnsiTheme="majorHAnsi" w:cstheme="majorBidi"/>
          <w:lang w:val="zh-CN"/>
        </w:rPr>
        <w:t xml:space="preserve">, keberadaan wali hanya bersifat anjuran atau sunnah saja. Qardhawi berpendapat bahwa nikah </w:t>
      </w:r>
      <w:r>
        <w:rPr>
          <w:rFonts w:asciiTheme="majorHAnsi" w:hAnsiTheme="majorHAnsi" w:cstheme="majorBidi"/>
          <w:i/>
          <w:iCs/>
          <w:lang w:val="zh-CN"/>
        </w:rPr>
        <w:t>misyar</w:t>
      </w:r>
      <w:r>
        <w:rPr>
          <w:rFonts w:asciiTheme="majorHAnsi" w:hAnsiTheme="majorHAnsi" w:cstheme="majorBidi"/>
          <w:lang w:val="zh-CN"/>
        </w:rPr>
        <w:t xml:space="preserve"> tetap sah meskipun tanpa wali, karena menurutnya wali hanya syarat kesempurnaan nikah, bukan syarat sahnya (Qardhawi, 2003).</w:t>
      </w:r>
    </w:p>
    <w:p w14:paraId="76EB495F">
      <w:pPr>
        <w:spacing w:line="288" w:lineRule="auto"/>
        <w:ind w:left="0" w:firstLine="567"/>
        <w:rPr>
          <w:rFonts w:asciiTheme="majorHAnsi" w:hAnsiTheme="majorHAnsi" w:cstheme="majorBidi"/>
          <w:lang w:val="id-ID"/>
        </w:rPr>
      </w:pPr>
      <w:r>
        <w:rPr>
          <w:rFonts w:asciiTheme="majorHAnsi" w:hAnsiTheme="majorHAnsi" w:cstheme="majorBidi"/>
          <w:lang w:val="zh-CN"/>
        </w:rPr>
        <w:t>Pandangan ini berbeda dengan mayoritas ulama yang mewajibkan keberadaan wali dalam akad nikah, seperti dikemukakan oleh Ibnu Qudamah dalam kitab Al-Mughni.</w:t>
      </w:r>
    </w:p>
    <w:p w14:paraId="1FDF6E65">
      <w:pPr>
        <w:spacing w:line="288" w:lineRule="auto"/>
        <w:ind w:left="0" w:firstLine="567"/>
        <w:rPr>
          <w:rFonts w:asciiTheme="majorHAnsi" w:hAnsiTheme="majorHAnsi" w:cstheme="majorBidi"/>
          <w:lang w:val="zh-CN"/>
        </w:rPr>
      </w:pPr>
      <w:r>
        <w:rPr>
          <w:rFonts w:asciiTheme="majorHAnsi" w:hAnsiTheme="majorHAnsi" w:cstheme="majorBidi"/>
          <w:lang w:val="id-ID"/>
        </w:rPr>
        <w:t xml:space="preserve">Dengan demikian, nikah </w:t>
      </w:r>
      <w:r>
        <w:rPr>
          <w:rFonts w:asciiTheme="majorHAnsi" w:hAnsiTheme="majorHAnsi" w:cstheme="majorBidi"/>
          <w:i/>
          <w:iCs/>
          <w:lang w:val="id-ID"/>
        </w:rPr>
        <w:t>misyar</w:t>
      </w:r>
      <w:r>
        <w:rPr>
          <w:rFonts w:asciiTheme="majorHAnsi" w:hAnsiTheme="majorHAnsi" w:cstheme="majorBidi"/>
          <w:lang w:val="id-ID"/>
        </w:rPr>
        <w:t xml:space="preserve"> berimplikasi pada longgarnya beberapa persyaratan dalam fikih munakhat konvensional, seperti pencatatan identitas lengkap pasangan, kewajiban nafkah bagi suami, dan keharusan wali dalam akad nikah. </w:t>
      </w:r>
      <w:r>
        <w:rPr>
          <w:rFonts w:asciiTheme="majorHAnsi" w:hAnsiTheme="majorHAnsi" w:cstheme="majorBidi"/>
          <w:lang w:val="zh-CN"/>
        </w:rPr>
        <w:t xml:space="preserve">Hal ini tentu menimbulkan pro dan kontra dari berbagai pihak. Para pendukung nikah </w:t>
      </w:r>
      <w:r>
        <w:rPr>
          <w:rFonts w:asciiTheme="majorHAnsi" w:hAnsiTheme="majorHAnsi" w:cstheme="majorBidi"/>
          <w:i/>
          <w:iCs/>
          <w:lang w:val="zh-CN"/>
        </w:rPr>
        <w:t>misyar</w:t>
      </w:r>
      <w:r>
        <w:rPr>
          <w:rFonts w:asciiTheme="majorHAnsi" w:hAnsiTheme="majorHAnsi" w:cstheme="majorBidi"/>
          <w:lang w:val="zh-CN"/>
        </w:rPr>
        <w:t xml:space="preserve"> menyatakan bahwa ini merupakan solusi bagi mereka yang tidak mampu menikah secara normal, sedangkan para penentangnya menganggap bahwa nikah </w:t>
      </w:r>
      <w:r>
        <w:rPr>
          <w:rFonts w:asciiTheme="majorHAnsi" w:hAnsiTheme="majorHAnsi" w:cstheme="majorBidi"/>
          <w:i/>
          <w:iCs/>
          <w:lang w:val="zh-CN"/>
        </w:rPr>
        <w:t>misyar</w:t>
      </w:r>
      <w:r>
        <w:rPr>
          <w:rFonts w:asciiTheme="majorHAnsi" w:hAnsiTheme="majorHAnsi" w:cstheme="majorBidi"/>
          <w:lang w:val="zh-CN"/>
        </w:rPr>
        <w:t xml:space="preserve"> telah menyimpang dari tujuan dan aturan perkawinan dalam Islam.</w:t>
      </w:r>
    </w:p>
    <w:p w14:paraId="6F10D07E">
      <w:pPr>
        <w:spacing w:line="288" w:lineRule="auto"/>
        <w:ind w:firstLine="567"/>
        <w:rPr>
          <w:rFonts w:asciiTheme="majorHAnsi" w:hAnsiTheme="majorHAnsi" w:cstheme="majorBidi"/>
          <w:lang w:val="zh-CN"/>
        </w:rPr>
      </w:pPr>
    </w:p>
    <w:p w14:paraId="15A82348">
      <w:pPr>
        <w:spacing w:line="288" w:lineRule="auto"/>
        <w:ind w:left="567" w:hanging="567"/>
        <w:rPr>
          <w:rFonts w:asciiTheme="majorHAnsi" w:hAnsiTheme="majorHAnsi" w:cstheme="majorBidi"/>
          <w:b/>
          <w:bCs/>
          <w:lang w:val="zh-CN"/>
        </w:rPr>
      </w:pPr>
      <w:r>
        <w:rPr>
          <w:rFonts w:asciiTheme="majorHAnsi" w:hAnsiTheme="majorHAnsi" w:cstheme="majorBidi"/>
          <w:b/>
          <w:bCs/>
          <w:lang w:val="zh-CN"/>
        </w:rPr>
        <w:t>KESIMPULAN</w:t>
      </w:r>
    </w:p>
    <w:p w14:paraId="41D5719D">
      <w:pPr>
        <w:pStyle w:val="11"/>
        <w:numPr>
          <w:ilvl w:val="0"/>
          <w:numId w:val="8"/>
        </w:numPr>
        <w:spacing w:line="288" w:lineRule="auto"/>
        <w:ind w:left="284" w:right="-213" w:hanging="284"/>
        <w:rPr>
          <w:rFonts w:asciiTheme="majorHAnsi" w:hAnsiTheme="majorHAnsi" w:cstheme="majorBidi"/>
          <w:lang w:val="zh-CN"/>
        </w:rPr>
      </w:pPr>
      <w:r>
        <w:rPr>
          <w:rFonts w:asciiTheme="majorHAnsi" w:hAnsiTheme="majorHAnsi" w:cstheme="majorBidi"/>
          <w:lang w:val="zh-CN"/>
        </w:rPr>
        <w:t xml:space="preserve">Menurut Yusuf al-Qardhawi dalam menyikapi pernikahan </w:t>
      </w:r>
      <w:r>
        <w:rPr>
          <w:rFonts w:asciiTheme="majorHAnsi" w:hAnsiTheme="majorHAnsi" w:cstheme="majorBidi"/>
          <w:i/>
          <w:iCs/>
          <w:lang w:val="zh-CN"/>
        </w:rPr>
        <w:t>misyar</w:t>
      </w:r>
      <w:r>
        <w:rPr>
          <w:rFonts w:asciiTheme="majorHAnsi" w:hAnsiTheme="majorHAnsi" w:cstheme="majorBidi"/>
          <w:lang w:val="zh-CN"/>
        </w:rPr>
        <w:t xml:space="preserve"> adalah memperbolehkannya dengan argumentasi bahwa nikah </w:t>
      </w:r>
      <w:r>
        <w:rPr>
          <w:rFonts w:asciiTheme="majorHAnsi" w:hAnsiTheme="majorHAnsi" w:cstheme="majorBidi"/>
          <w:i/>
          <w:iCs/>
          <w:lang w:val="zh-CN"/>
        </w:rPr>
        <w:t>misyar</w:t>
      </w:r>
      <w:r>
        <w:rPr>
          <w:rFonts w:asciiTheme="majorHAnsi" w:hAnsiTheme="majorHAnsi" w:cstheme="majorBidi"/>
          <w:lang w:val="zh-CN"/>
        </w:rPr>
        <w:t xml:space="preserve"> memenuhi rukun dan syarat perkawinan dalam Islam, serta dapat mencegah terjadinya hubungan seksual di luar nikah (zina) yang diharamkan. Qardhawi mendasarkan pendapatnya pada hadits tentang Nabi SAW yang menikahi Maimunah dalam keadaan ihram, di mana beliau tidak memberikan mahar dan tanpa wali. Namun, Qardhawi memberikan sejumlah syarat agar nikah </w:t>
      </w:r>
      <w:r>
        <w:rPr>
          <w:rFonts w:asciiTheme="majorHAnsi" w:hAnsiTheme="majorHAnsi" w:cstheme="majorBidi"/>
          <w:i/>
          <w:iCs/>
          <w:lang w:val="zh-CN"/>
        </w:rPr>
        <w:t>misyar</w:t>
      </w:r>
      <w:r>
        <w:rPr>
          <w:rFonts w:asciiTheme="majorHAnsi" w:hAnsiTheme="majorHAnsi" w:cstheme="majorBidi"/>
          <w:lang w:val="zh-CN"/>
        </w:rPr>
        <w:t xml:space="preserve"> diperbolehkan, seperti adanya kerelaan dari kedua belah pihak, terpenuhinya hak-hak istri, dan tidak ada niat untuk menyepelekan institusi perkawinan atau merendahkan martabat perempuan. Yusuf Qardhawi membolehkan praktik nikah </w:t>
      </w:r>
      <w:r>
        <w:rPr>
          <w:rFonts w:asciiTheme="majorHAnsi" w:hAnsiTheme="majorHAnsi" w:cstheme="majorBidi"/>
          <w:i/>
          <w:iCs/>
          <w:lang w:val="zh-CN"/>
        </w:rPr>
        <w:t>misyar</w:t>
      </w:r>
      <w:r>
        <w:rPr>
          <w:rFonts w:asciiTheme="majorHAnsi" w:hAnsiTheme="majorHAnsi" w:cstheme="majorBidi"/>
          <w:lang w:val="zh-CN"/>
        </w:rPr>
        <w:t xml:space="preserve"> dengan sejumlah persyaratan dan batasan, seperti adanya kerelaan dari kedua belah pihak, terpenuhinya hak-hak istri, transparansi, dan tidak dijadikan alasan untuk melakukan poligami secara sembarangan. Pandangan Qardhawi ini berimplikasi pada perlunya reinterpretasi terhadap beberapa ketentuan dalam fikih munakhat, terutama terkait hak dan kewajiban suami-istri, penekanan pada prinsip kerelaan, perlunya regulasi yang lebih jelas, serta pertimbangan konteks sosial dan budaya.</w:t>
      </w:r>
    </w:p>
    <w:p w14:paraId="7DD53E07">
      <w:pPr>
        <w:pStyle w:val="11"/>
        <w:numPr>
          <w:ilvl w:val="0"/>
          <w:numId w:val="8"/>
        </w:numPr>
        <w:spacing w:line="288" w:lineRule="auto"/>
        <w:ind w:left="284" w:right="-213" w:hanging="284"/>
        <w:rPr>
          <w:rFonts w:asciiTheme="majorHAnsi" w:hAnsiTheme="majorHAnsi" w:cstheme="majorBidi"/>
          <w:lang w:val="zh-CN"/>
        </w:rPr>
      </w:pPr>
      <w:r>
        <w:rPr>
          <w:rFonts w:asciiTheme="majorHAnsi" w:hAnsiTheme="majorHAnsi" w:cstheme="majorBidi"/>
          <w:lang w:val="zh-CN"/>
        </w:rPr>
        <w:t xml:space="preserve">Dalam fikih munakhat terdapat aturan-aturan dan persyaratan-persyaratan yang cukup ketat untuk mencatatkan sebuah akad nikah, seperti pencatatan identitas lengkap pasangan, kewajiban nafkah bagi suami, dan keharusan wali dalam akad nikah. Namun dengan membenarkan nikah </w:t>
      </w:r>
      <w:r>
        <w:rPr>
          <w:rFonts w:asciiTheme="majorHAnsi" w:hAnsiTheme="majorHAnsi" w:cstheme="majorBidi"/>
          <w:i/>
          <w:iCs/>
          <w:lang w:val="zh-CN"/>
        </w:rPr>
        <w:t>misyar</w:t>
      </w:r>
      <w:r>
        <w:rPr>
          <w:rFonts w:asciiTheme="majorHAnsi" w:hAnsiTheme="majorHAnsi" w:cstheme="majorBidi"/>
          <w:lang w:val="zh-CN"/>
        </w:rPr>
        <w:t xml:space="preserve">, maka aturan dan persyaratan tersebut menjadi lebih longgar atau berbeda dengan fikih munakhat konvensional. Qardhawi berpendapat bahwa dalam nikah </w:t>
      </w:r>
      <w:r>
        <w:rPr>
          <w:rFonts w:asciiTheme="majorHAnsi" w:hAnsiTheme="majorHAnsi" w:cstheme="majorBidi"/>
          <w:i/>
          <w:iCs/>
          <w:lang w:val="zh-CN"/>
        </w:rPr>
        <w:t>misyar</w:t>
      </w:r>
      <w:r>
        <w:rPr>
          <w:rFonts w:asciiTheme="majorHAnsi" w:hAnsiTheme="majorHAnsi" w:cstheme="majorBidi"/>
          <w:lang w:val="zh-CN"/>
        </w:rPr>
        <w:t xml:space="preserve">, sang suami tidak perlu mencatatkan identitasnya secara lengkap dalam akad nikah. Selain itu, kewajiban memberi nafkah bagi suami menjadi longgar atau bahkan hilang, karena dalam nikah </w:t>
      </w:r>
      <w:r>
        <w:rPr>
          <w:rFonts w:asciiTheme="majorHAnsi" w:hAnsiTheme="majorHAnsi" w:cstheme="majorBidi"/>
          <w:i/>
          <w:iCs/>
          <w:lang w:val="zh-CN"/>
        </w:rPr>
        <w:t>misyar</w:t>
      </w:r>
      <w:r>
        <w:rPr>
          <w:rFonts w:asciiTheme="majorHAnsi" w:hAnsiTheme="majorHAnsi" w:cstheme="majorBidi"/>
          <w:lang w:val="zh-CN"/>
        </w:rPr>
        <w:t xml:space="preserve"> suami dibebaskan dari kewajiban ini kecuali atas kerelaan istri. Qardhawi juga menyatakan bahwa keberadaan wali hanya bersifat anjuran atau sunnah saja dalam nikah </w:t>
      </w:r>
      <w:r>
        <w:rPr>
          <w:rFonts w:asciiTheme="majorHAnsi" w:hAnsiTheme="majorHAnsi" w:cstheme="majorBidi"/>
          <w:i/>
          <w:iCs/>
          <w:lang w:val="zh-CN"/>
        </w:rPr>
        <w:t>misyar</w:t>
      </w:r>
      <w:r>
        <w:rPr>
          <w:rFonts w:asciiTheme="majorHAnsi" w:hAnsiTheme="majorHAnsi" w:cstheme="majorBidi"/>
          <w:lang w:val="zh-CN"/>
        </w:rPr>
        <w:t>.</w:t>
      </w:r>
    </w:p>
    <w:p w14:paraId="518A5BEB">
      <w:pPr>
        <w:pStyle w:val="11"/>
        <w:numPr>
          <w:ilvl w:val="0"/>
          <w:numId w:val="8"/>
        </w:numPr>
        <w:spacing w:line="288" w:lineRule="auto"/>
        <w:ind w:left="284" w:right="-213" w:hanging="284"/>
        <w:rPr>
          <w:rFonts w:asciiTheme="majorHAnsi" w:hAnsiTheme="majorHAnsi" w:cstheme="majorBidi"/>
          <w:lang w:val="zh-CN"/>
        </w:rPr>
      </w:pPr>
      <w:r>
        <w:rPr>
          <w:rFonts w:asciiTheme="majorHAnsi" w:hAnsiTheme="majorHAnsi" w:cstheme="majorBidi"/>
          <w:lang w:val="zh-CN"/>
        </w:rPr>
        <w:t xml:space="preserve">Perdebatan seputar nikah </w:t>
      </w:r>
      <w:r>
        <w:rPr>
          <w:rFonts w:asciiTheme="majorHAnsi" w:hAnsiTheme="majorHAnsi" w:cstheme="majorBidi"/>
          <w:i/>
          <w:iCs/>
          <w:lang w:val="zh-CN"/>
        </w:rPr>
        <w:t>misyar</w:t>
      </w:r>
      <w:r>
        <w:rPr>
          <w:rFonts w:asciiTheme="majorHAnsi" w:hAnsiTheme="majorHAnsi" w:cstheme="majorBidi"/>
          <w:lang w:val="zh-CN"/>
        </w:rPr>
        <w:t xml:space="preserve"> dan implikasinya terhadap fikih munakhat masih terus berlanjut di kalangan para ahli hukum Islam. Para pendukung nikah </w:t>
      </w:r>
      <w:r>
        <w:rPr>
          <w:rFonts w:asciiTheme="majorHAnsi" w:hAnsiTheme="majorHAnsi" w:cstheme="majorBidi"/>
          <w:i/>
          <w:iCs/>
          <w:lang w:val="zh-CN"/>
        </w:rPr>
        <w:t>misyar</w:t>
      </w:r>
      <w:r>
        <w:rPr>
          <w:rFonts w:asciiTheme="majorHAnsi" w:hAnsiTheme="majorHAnsi" w:cstheme="majorBidi"/>
          <w:lang w:val="zh-CN"/>
        </w:rPr>
        <w:t xml:space="preserve"> menyatakan bahwa ini merupakan solusi bagi mereka yang tidak mampu menikah secara normal, demi menghindari perzinaan yang diharamkan. Sementara para penentangnya menganggap bahwa nikah </w:t>
      </w:r>
      <w:r>
        <w:rPr>
          <w:rFonts w:asciiTheme="majorHAnsi" w:hAnsiTheme="majorHAnsi" w:cstheme="majorBidi"/>
          <w:i/>
          <w:iCs/>
          <w:lang w:val="zh-CN"/>
        </w:rPr>
        <w:t>misyar</w:t>
      </w:r>
      <w:r>
        <w:rPr>
          <w:rFonts w:asciiTheme="majorHAnsi" w:hAnsiTheme="majorHAnsi" w:cstheme="majorBidi"/>
          <w:lang w:val="zh-CN"/>
        </w:rPr>
        <w:t xml:space="preserve"> telah menyimpang dari tujuan dan aturan perkawinan dalam Islam, serta berpotensi menimbulkan dampak negatif seperti ketidakpastian status anak, kesulitan memperoleh hak-hak istri, dan kurangnya tanggung jawab suami terhadap keluarga.</w:t>
      </w:r>
    </w:p>
    <w:p w14:paraId="118A87B3">
      <w:pPr>
        <w:spacing w:line="288" w:lineRule="auto"/>
        <w:ind w:firstLine="567"/>
        <w:rPr>
          <w:rFonts w:asciiTheme="majorHAnsi" w:hAnsiTheme="majorHAnsi" w:cstheme="majorBidi"/>
          <w:lang w:val="zh-CN"/>
        </w:rPr>
      </w:pPr>
    </w:p>
    <w:p w14:paraId="2BEF8E17">
      <w:pPr>
        <w:spacing w:line="288" w:lineRule="auto"/>
        <w:ind w:firstLine="567"/>
        <w:rPr>
          <w:rFonts w:asciiTheme="majorHAnsi" w:hAnsiTheme="majorHAnsi" w:cstheme="majorBidi"/>
          <w:lang w:val="zh-CN"/>
        </w:rPr>
      </w:pPr>
    </w:p>
    <w:p w14:paraId="140E37F5">
      <w:pPr>
        <w:spacing w:line="288" w:lineRule="auto"/>
        <w:rPr>
          <w:rFonts w:asciiTheme="majorHAnsi" w:hAnsiTheme="majorHAnsi" w:cstheme="majorBidi"/>
          <w:b/>
          <w:bCs/>
        </w:rPr>
      </w:pPr>
      <w:r>
        <w:rPr>
          <w:rFonts w:asciiTheme="majorHAnsi" w:hAnsiTheme="majorHAnsi" w:cstheme="majorBidi"/>
          <w:b/>
          <w:bCs/>
        </w:rPr>
        <w:t>DAFTAR PUSTAKA</w:t>
      </w:r>
    </w:p>
    <w:p w14:paraId="526DB620">
      <w:pPr>
        <w:spacing w:line="288" w:lineRule="auto"/>
        <w:ind w:left="567" w:hanging="567"/>
        <w:rPr>
          <w:rFonts w:asciiTheme="majorHAnsi" w:hAnsiTheme="majorHAnsi" w:cstheme="majorBidi"/>
          <w:lang w:val="zh-CN"/>
        </w:rPr>
      </w:pPr>
      <w:r>
        <w:rPr>
          <w:rFonts w:asciiTheme="majorHAnsi" w:hAnsiTheme="majorHAnsi" w:cstheme="majorBidi"/>
          <w:lang w:val="zh-CN"/>
        </w:rPr>
        <w:t>Ahmad, K. (2021). ‘’Pemikiran Yusuf Al-Qaradhawi Tentang Nikah Misyar’’ (Doctoral dissertation, IAIN Purwokerto).</w:t>
      </w:r>
    </w:p>
    <w:p w14:paraId="69652C0D">
      <w:pPr>
        <w:spacing w:line="288" w:lineRule="auto"/>
        <w:ind w:left="567" w:hanging="567"/>
        <w:rPr>
          <w:rFonts w:asciiTheme="majorHAnsi" w:hAnsiTheme="majorHAnsi" w:cstheme="majorBidi"/>
          <w:lang w:val="zh-CN"/>
        </w:rPr>
      </w:pPr>
      <w:r>
        <w:rPr>
          <w:rFonts w:asciiTheme="majorHAnsi" w:hAnsiTheme="majorHAnsi" w:cstheme="majorBidi"/>
          <w:lang w:val="zh-CN"/>
        </w:rPr>
        <w:t>Arif, M. R. (2012). ‘’Fenomena Nikah Misyar di Dunia Arab. Jurnal Al-'Adalah’’, 10(2), 169-180.</w:t>
      </w:r>
    </w:p>
    <w:p w14:paraId="701BE998">
      <w:pPr>
        <w:spacing w:line="288" w:lineRule="auto"/>
        <w:ind w:left="567" w:hanging="567"/>
        <w:rPr>
          <w:rFonts w:asciiTheme="majorHAnsi" w:hAnsiTheme="majorHAnsi" w:cstheme="majorBidi"/>
          <w:lang w:val="zh-CN"/>
        </w:rPr>
      </w:pPr>
      <w:r>
        <w:rPr>
          <w:rFonts w:asciiTheme="majorHAnsi" w:hAnsiTheme="majorHAnsi" w:cstheme="majorBidi"/>
          <w:lang w:val="zh-CN"/>
        </w:rPr>
        <w:t>Caesar, S. F. A. P. (2022). ‘’STUDI KOMPARATIF PENDAPAT YUSUF QARDHAWI DAN IBNU HAZM TENTANG KEABSAHAN NIKAH MISYAR’’ (Doctoral dissertation, UIN Prof. KH Saifuddin Zuhri Purwokerto).</w:t>
      </w:r>
    </w:p>
    <w:p w14:paraId="18ECFA85">
      <w:pPr>
        <w:spacing w:line="288" w:lineRule="auto"/>
        <w:ind w:left="567" w:hanging="567"/>
        <w:rPr>
          <w:rFonts w:asciiTheme="majorHAnsi" w:hAnsiTheme="majorHAnsi" w:cstheme="majorBidi"/>
          <w:lang w:val="zh-CN"/>
        </w:rPr>
      </w:pPr>
      <w:r>
        <w:rPr>
          <w:rFonts w:asciiTheme="majorHAnsi" w:hAnsiTheme="majorHAnsi" w:cstheme="majorBidi"/>
          <w:lang w:val="zh-CN"/>
        </w:rPr>
        <w:t>Dedi, S. (2018). ‘’Nikah Misyar (Analisis Maqashid asy-Syari’ah).’’ Al Hurriyah: Jurnal Hukum Islam, 3(1), 41-52.</w:t>
      </w:r>
    </w:p>
    <w:p w14:paraId="5FFF45C3">
      <w:pPr>
        <w:spacing w:line="288" w:lineRule="auto"/>
        <w:ind w:left="567" w:hanging="567"/>
        <w:rPr>
          <w:rFonts w:asciiTheme="majorHAnsi" w:hAnsiTheme="majorHAnsi" w:cstheme="majorBidi"/>
          <w:lang w:val="zh-CN"/>
        </w:rPr>
      </w:pPr>
      <w:r>
        <w:rPr>
          <w:rFonts w:asciiTheme="majorHAnsi" w:hAnsiTheme="majorHAnsi" w:cstheme="majorBidi"/>
          <w:lang w:val="zh-CN"/>
        </w:rPr>
        <w:t>Falah, F. (2021). ‘’Pernikahan dengan tujuan meningkatkan status sosial perspektif Fatwa Yusuf Qardhawi dan Muhammad Zuhaili tentang Nikah Misyar’’ (Doctoral dissertation, Universitas Islam Negeri Maulana Malik Ibrahim).</w:t>
      </w:r>
    </w:p>
    <w:p w14:paraId="5E8664C3">
      <w:pPr>
        <w:spacing w:line="288" w:lineRule="auto"/>
        <w:ind w:left="567" w:hanging="567"/>
        <w:rPr>
          <w:rFonts w:asciiTheme="majorHAnsi" w:hAnsiTheme="majorHAnsi" w:cstheme="majorBidi"/>
          <w:lang w:val="zh-CN"/>
        </w:rPr>
      </w:pPr>
      <w:r>
        <w:rPr>
          <w:rFonts w:asciiTheme="majorHAnsi" w:hAnsiTheme="majorHAnsi" w:cstheme="majorBidi"/>
          <w:lang w:val="zh-CN"/>
        </w:rPr>
        <w:t>Fatawa Mu'ashirah, Yusuf Qardhawi, Vol. 2, Buku Fatwa, hlm. 388.</w:t>
      </w:r>
    </w:p>
    <w:p w14:paraId="3E361929">
      <w:pPr>
        <w:spacing w:line="288" w:lineRule="auto"/>
        <w:ind w:left="567" w:hanging="567"/>
        <w:rPr>
          <w:rFonts w:asciiTheme="majorHAnsi" w:hAnsiTheme="majorHAnsi" w:cstheme="majorBidi"/>
          <w:lang w:val="zh-CN"/>
        </w:rPr>
      </w:pPr>
      <w:r>
        <w:rPr>
          <w:rFonts w:asciiTheme="majorHAnsi" w:hAnsiTheme="majorHAnsi" w:cstheme="majorBidi"/>
          <w:lang w:val="zh-CN"/>
        </w:rPr>
        <w:t>Hakim, R. (2016). Konsep Nikah Misyar dalam Perspektif Hukum Islam. Jurnal Hukum Keluarga Islam, 1(1), 50-62.</w:t>
      </w:r>
    </w:p>
    <w:p w14:paraId="10419D10">
      <w:pPr>
        <w:spacing w:line="288" w:lineRule="auto"/>
        <w:ind w:left="567" w:hanging="567"/>
        <w:rPr>
          <w:rFonts w:asciiTheme="majorHAnsi" w:hAnsiTheme="majorHAnsi" w:cstheme="majorBidi"/>
          <w:lang w:val="zh-CN"/>
        </w:rPr>
      </w:pPr>
      <w:r>
        <w:rPr>
          <w:rFonts w:asciiTheme="majorHAnsi" w:hAnsiTheme="majorHAnsi" w:cstheme="majorBidi"/>
          <w:lang w:val="zh-CN"/>
        </w:rPr>
        <w:t xml:space="preserve">Hermanto, A., Wulandari, D., &amp; Meriyati, M. (2020). ‘’Nikah Misyar Dan Terpenuhinya Hak Dan Kewajiban Suami Istri’’. Ijtimaiyya: Jurnal </w:t>
      </w:r>
    </w:p>
    <w:p w14:paraId="595BC113">
      <w:pPr>
        <w:spacing w:line="288" w:lineRule="auto"/>
        <w:ind w:left="567" w:hanging="567"/>
        <w:rPr>
          <w:rFonts w:asciiTheme="majorHAnsi" w:hAnsiTheme="majorHAnsi" w:cstheme="majorBidi"/>
          <w:lang w:val="zh-CN"/>
        </w:rPr>
      </w:pPr>
      <w:r>
        <w:rPr>
          <w:rFonts w:asciiTheme="majorHAnsi" w:hAnsiTheme="majorHAnsi" w:cstheme="majorBidi"/>
          <w:lang w:val="zh-CN"/>
        </w:rPr>
        <w:t>Pengembangan Masyarakat Islam, 13(2), 131-160.</w:t>
      </w:r>
    </w:p>
    <w:p w14:paraId="31F5E5E4">
      <w:pPr>
        <w:spacing w:line="288" w:lineRule="auto"/>
        <w:ind w:left="567" w:hanging="567"/>
        <w:rPr>
          <w:rFonts w:asciiTheme="majorHAnsi" w:hAnsiTheme="majorHAnsi" w:cstheme="majorBidi"/>
          <w:lang w:val="zh-CN"/>
        </w:rPr>
      </w:pPr>
      <w:r>
        <w:rPr>
          <w:rFonts w:asciiTheme="majorHAnsi" w:hAnsiTheme="majorHAnsi" w:cstheme="majorBidi"/>
          <w:lang w:val="zh-CN"/>
        </w:rPr>
        <w:t>Kholil, A. (2018). ‘’Pandangan Ulama Nahdlatul Ulama (NU) Dan Muhammadiyah Kota Malang Tentang Fatwa Nikah Misyar Yusuf Qardhawi’’ (Doctoral dissertation, Universitas Islam Negeri Maulana Malik Ibrahim).</w:t>
      </w:r>
    </w:p>
    <w:p w14:paraId="17F7E223">
      <w:pPr>
        <w:spacing w:line="288" w:lineRule="auto"/>
        <w:ind w:left="567" w:hanging="567"/>
        <w:rPr>
          <w:rFonts w:asciiTheme="majorHAnsi" w:hAnsiTheme="majorHAnsi" w:cstheme="majorBidi"/>
          <w:lang w:val="zh-CN"/>
        </w:rPr>
      </w:pPr>
      <w:r>
        <w:rPr>
          <w:rFonts w:asciiTheme="majorHAnsi" w:hAnsiTheme="majorHAnsi" w:cstheme="majorBidi"/>
          <w:lang w:val="zh-CN"/>
        </w:rPr>
        <w:t>Kholil, A. (2022). ‘’Nikah Mis-Yār Perspektif Qirā’ah Mubādalah Faqihuddin Abdul Kodir: Studi Fatwa Yusuf Qardhawi’’ (Doctoral dissertation, Universitas Islam Negeri Maulana Malik Ibrahim).</w:t>
      </w:r>
    </w:p>
    <w:p w14:paraId="124EC86A">
      <w:pPr>
        <w:spacing w:line="288" w:lineRule="auto"/>
        <w:ind w:left="567" w:hanging="567"/>
        <w:rPr>
          <w:rFonts w:asciiTheme="majorHAnsi" w:hAnsiTheme="majorHAnsi" w:cstheme="majorBidi"/>
          <w:lang w:val="zh-CN"/>
        </w:rPr>
      </w:pPr>
      <w:r>
        <w:rPr>
          <w:rFonts w:asciiTheme="majorHAnsi" w:hAnsiTheme="majorHAnsi" w:cstheme="majorBidi"/>
          <w:lang w:val="zh-CN"/>
        </w:rPr>
        <w:t>Kholil, A., Saiban, K., &amp; Yasin, R. C. L. (2022). ‘’Analisis Terhadap Hasil Pemikiran Yusuf Qardhawi Berkenaan Nikah Misyar Studi Komparasi Antara Ulama Nu Dan Muhammadiyah Kota Malang’’. International Journal of Mazahib Comparative, 1, 1-14.</w:t>
      </w:r>
    </w:p>
    <w:p w14:paraId="6CDC01FC">
      <w:pPr>
        <w:spacing w:line="288" w:lineRule="auto"/>
        <w:ind w:left="567" w:hanging="567"/>
        <w:rPr>
          <w:rFonts w:asciiTheme="majorHAnsi" w:hAnsiTheme="majorHAnsi" w:cstheme="majorBidi"/>
          <w:lang w:val="zh-CN"/>
        </w:rPr>
      </w:pPr>
      <w:r>
        <w:rPr>
          <w:rFonts w:asciiTheme="majorHAnsi" w:hAnsiTheme="majorHAnsi" w:cstheme="majorBidi"/>
          <w:lang w:val="zh-CN"/>
        </w:rPr>
        <w:t>Mufidah, M. (2018). ‘’Nikah Misyar Perspektif Yusuf Qardhawi’’. Jurnal Ilmiah Al-Syir'ah, 16(2), 147-158.</w:t>
      </w:r>
    </w:p>
    <w:p w14:paraId="426FABDB">
      <w:pPr>
        <w:spacing w:line="288" w:lineRule="auto"/>
        <w:ind w:left="567" w:hanging="567"/>
        <w:rPr>
          <w:rFonts w:asciiTheme="majorHAnsi" w:hAnsiTheme="majorHAnsi" w:cstheme="majorBidi"/>
          <w:lang w:val="zh-CN"/>
        </w:rPr>
      </w:pPr>
      <w:r>
        <w:rPr>
          <w:rFonts w:asciiTheme="majorHAnsi" w:hAnsiTheme="majorHAnsi" w:cstheme="majorBidi"/>
          <w:lang w:val="zh-CN"/>
        </w:rPr>
        <w:t>Mukaromah, H. (2016). ‘’Pandangan aktivis gender Ponorogo terhadap nikah Misyar perspektif Yusuf al-Qardhawi’’ (Doctoral dissertation, STAIN Ponorogo).</w:t>
      </w:r>
    </w:p>
    <w:p w14:paraId="18CD6E9D">
      <w:pPr>
        <w:spacing w:line="288" w:lineRule="auto"/>
        <w:ind w:left="567" w:hanging="567"/>
        <w:rPr>
          <w:rFonts w:asciiTheme="majorHAnsi" w:hAnsiTheme="majorHAnsi" w:cstheme="majorBidi"/>
          <w:lang w:val="zh-CN"/>
        </w:rPr>
      </w:pPr>
      <w:r>
        <w:rPr>
          <w:rFonts w:asciiTheme="majorHAnsi" w:hAnsiTheme="majorHAnsi" w:cstheme="majorBidi"/>
          <w:lang w:val="zh-CN"/>
        </w:rPr>
        <w:t>Naufal, M. H. (2017). ‘’Pemikiran Yusuf al-Qaradhawi tentang nikah misyar’’ (Bachelor's thesis, Jakarta: Fakultas Syariah dan Hukum UIN Syarif Hidayatullah).</w:t>
      </w:r>
    </w:p>
    <w:p w14:paraId="60A5DF82">
      <w:pPr>
        <w:spacing w:line="288" w:lineRule="auto"/>
        <w:ind w:left="567" w:hanging="567"/>
        <w:rPr>
          <w:rFonts w:asciiTheme="majorHAnsi" w:hAnsiTheme="majorHAnsi" w:cstheme="majorBidi"/>
          <w:lang w:val="zh-CN"/>
        </w:rPr>
      </w:pPr>
      <w:r>
        <w:rPr>
          <w:rFonts w:asciiTheme="majorHAnsi" w:hAnsiTheme="majorHAnsi" w:cstheme="majorBidi"/>
          <w:lang w:val="zh-CN"/>
        </w:rPr>
        <w:t>Nuruddin, A. (2018). ‘’Nikah Misyar dalam Perspektif Hukum Islam’’. Jurnal Pemikiran Hukum Islam, 14(1), 1-15.</w:t>
      </w:r>
    </w:p>
    <w:p w14:paraId="42A324C5">
      <w:pPr>
        <w:spacing w:line="288" w:lineRule="auto"/>
        <w:ind w:left="567" w:hanging="567"/>
        <w:rPr>
          <w:rFonts w:asciiTheme="majorHAnsi" w:hAnsiTheme="majorHAnsi" w:cstheme="majorBidi"/>
          <w:lang w:val="zh-CN"/>
        </w:rPr>
      </w:pPr>
      <w:r>
        <w:rPr>
          <w:rFonts w:asciiTheme="majorHAnsi" w:hAnsiTheme="majorHAnsi" w:cstheme="majorBidi"/>
          <w:lang w:val="zh-CN"/>
        </w:rPr>
        <w:t>Qardhawi, Y. (2003). ‘’Fatawa Mu'ashirah’’.Buku Fatwa, Cairo: Dar al-Qalam.</w:t>
      </w:r>
    </w:p>
    <w:p w14:paraId="4B095EB8">
      <w:pPr>
        <w:spacing w:line="288" w:lineRule="auto"/>
        <w:ind w:left="567" w:hanging="567"/>
        <w:rPr>
          <w:rFonts w:asciiTheme="majorHAnsi" w:hAnsiTheme="majorHAnsi" w:cstheme="majorBidi"/>
          <w:lang w:val="zh-CN"/>
        </w:rPr>
      </w:pPr>
      <w:r>
        <w:rPr>
          <w:rFonts w:asciiTheme="majorHAnsi" w:hAnsiTheme="majorHAnsi" w:cstheme="majorBidi"/>
          <w:lang w:val="zh-CN"/>
        </w:rPr>
        <w:t>Saepullah, A., &amp; Hanafiah, L. (2017). ‘’Nikah Misyar Perspektif Yusuf Qardhawi Dan Dosen Fakultas Syariah Iain Syekh Nurjati Cirebon’’. Mahkamah: Jurnal Kajian Hukum Islam, 2(2).</w:t>
      </w:r>
    </w:p>
    <w:p w14:paraId="64DB4077">
      <w:pPr>
        <w:spacing w:line="288" w:lineRule="auto"/>
        <w:ind w:left="567" w:hanging="567"/>
        <w:rPr>
          <w:rFonts w:asciiTheme="majorHAnsi" w:hAnsiTheme="majorHAnsi" w:cstheme="majorBidi"/>
          <w:lang w:val="zh-CN"/>
        </w:rPr>
      </w:pPr>
      <w:r>
        <w:rPr>
          <w:rFonts w:asciiTheme="majorHAnsi" w:hAnsiTheme="majorHAnsi" w:cstheme="majorBidi"/>
          <w:lang w:val="zh-CN"/>
        </w:rPr>
        <w:t>Shiddiqi, H. A. (2020). ‘’Pandangan Al-Qaradawi Tentang Hukum Nikah Misyar’’ (Kajian Analisis Kritis Perspektif Dhawabith Al-Maslahah Syekh Ramadhan Al-Buti). Al Maqashidi: Jurnal Hukum Islam Nusantara, 3(1), 1-15.</w:t>
      </w:r>
    </w:p>
    <w:p w14:paraId="0C30B4CC">
      <w:pPr>
        <w:spacing w:line="288" w:lineRule="auto"/>
        <w:ind w:left="567" w:hanging="567"/>
        <w:rPr>
          <w:rFonts w:asciiTheme="majorHAnsi" w:hAnsiTheme="majorHAnsi" w:cstheme="majorBidi"/>
          <w:lang w:val="zh-CN"/>
        </w:rPr>
      </w:pPr>
      <w:r>
        <w:rPr>
          <w:rFonts w:asciiTheme="majorHAnsi" w:hAnsiTheme="majorHAnsi" w:cstheme="majorBidi"/>
          <w:lang w:val="zh-CN"/>
        </w:rPr>
        <w:t>Simbolon, P. (2019). ‘’Nikah Misyar Dalam Pandangan Hukum Islam’’. Jurnal Al Himayah, 3(2), 173-188.</w:t>
      </w:r>
    </w:p>
    <w:p w14:paraId="20CFBC09">
      <w:pPr>
        <w:spacing w:line="288" w:lineRule="auto"/>
        <w:ind w:left="567" w:hanging="567"/>
        <w:rPr>
          <w:rFonts w:asciiTheme="majorHAnsi" w:hAnsiTheme="majorHAnsi" w:cstheme="majorBidi"/>
          <w:lang w:val="zh-CN"/>
        </w:rPr>
      </w:pPr>
      <w:r>
        <w:rPr>
          <w:rFonts w:asciiTheme="majorHAnsi" w:hAnsiTheme="majorHAnsi" w:cstheme="majorBidi"/>
          <w:lang w:val="zh-CN"/>
        </w:rPr>
        <w:t>Sunarto, M. Z., &amp; Chamdani, Z. (2021). ‘’Nikah Misyar; Aspek Maslahah Dan Mafsadah. Media Bina Ilmiah’’, 15(8), 4929-4940.</w:t>
      </w:r>
    </w:p>
    <w:p w14:paraId="0E46BB83">
      <w:pPr>
        <w:spacing w:line="288" w:lineRule="auto"/>
        <w:ind w:left="567" w:hanging="567"/>
        <w:rPr>
          <w:rFonts w:asciiTheme="majorHAnsi" w:hAnsiTheme="majorHAnsi" w:cstheme="majorBidi"/>
          <w:lang w:val="zh-CN"/>
        </w:rPr>
      </w:pPr>
      <w:r>
        <w:rPr>
          <w:rFonts w:asciiTheme="majorHAnsi" w:hAnsiTheme="majorHAnsi" w:cstheme="majorBidi"/>
          <w:lang w:val="zh-CN"/>
        </w:rPr>
        <w:t>Tohari, C. (2013). ‘’Fatwa ulama tentang hukum nikah misyar perspektif maqasid shari'ah’’. Al-Tahrir: Jurnal Pemikiran Islam, 13(2), 207-232.</w:t>
      </w:r>
    </w:p>
    <w:p w14:paraId="58B69BC3">
      <w:pPr>
        <w:spacing w:line="288" w:lineRule="auto"/>
        <w:ind w:right="0"/>
        <w:rPr>
          <w:rFonts w:asciiTheme="majorHAnsi" w:hAnsiTheme="majorHAnsi"/>
          <w:lang w:val="id-ID"/>
        </w:rPr>
      </w:pPr>
      <w:r>
        <w:rPr>
          <w:rFonts w:asciiTheme="majorHAnsi" w:hAnsiTheme="majorHAnsi" w:cstheme="majorBidi"/>
          <w:lang w:val="zh-CN"/>
        </w:rPr>
        <w:t>Usamah al-Ashqar, ‘’Al-Zawaj al-Misyar Dirasah Fiqhiyyah wa Ijtima'iyyah Naqdiyyah’’Buku Usamah al-Ashqar ,  hlm. 38</w:t>
      </w:r>
    </w:p>
    <w:sectPr>
      <w:type w:val="continuous"/>
      <w:pgSz w:w="11907" w:h="16840"/>
      <w:pgMar w:top="1385" w:right="1559" w:bottom="1701" w:left="1701" w:header="720" w:footer="720" w:gutter="0"/>
      <w:pgNumType w:fmt="decimal"/>
      <w:cols w:space="566"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Traditional Arabic">
    <w:panose1 w:val="02020603050405020304"/>
    <w:charset w:val="00"/>
    <w:family w:val="roman"/>
    <w:pitch w:val="default"/>
    <w:sig w:usb0="00002003" w:usb1="80000000" w:usb2="00000008" w:usb3="00000000" w:csb0="00000041" w:csb1="200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28BF">
    <w:pPr>
      <w:pStyle w:val="4"/>
      <w:pBdr>
        <w:top w:val="double" w:color="auto" w:sz="4" w:space="1"/>
      </w:pBdr>
      <w:tabs>
        <w:tab w:val="right" w:pos="8647"/>
        <w:tab w:val="clear" w:pos="9360"/>
      </w:tabs>
      <w:ind w:left="0" w:right="0" w:firstLine="0"/>
    </w:pPr>
    <w:r>
      <w:rPr>
        <w:sz w:val="24"/>
      </w:rPr>
      <w:pict>
        <v:shape id="_x0000_s2053" o:spid="_x0000_s2053"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4353"/>
                </w:sdtPr>
                <w:sdtContent>
                  <w:sdt>
                    <w:sdtPr>
                      <w:id w:val="147474319"/>
                    </w:sdtPr>
                    <w:sdtContent>
                      <w:p w14:paraId="73EA19F7">
                        <w:pPr>
                          <w:pStyle w:val="4"/>
                          <w:pBdr>
                            <w:top w:val="double" w:color="auto" w:sz="4" w:space="1"/>
                          </w:pBdr>
                          <w:tabs>
                            <w:tab w:val="right" w:pos="8647"/>
                            <w:tab w:val="clear" w:pos="9360"/>
                          </w:tabs>
                          <w:ind w:left="0" w:right="0" w:firstLine="0"/>
                        </w:pPr>
                        <w:r>
                          <w:t>Jurnal Hikamuna Vol. 7 No. 2 Agustus 2022</w:t>
                        </w:r>
                        <w:r>
                          <w:tab/>
                        </w:r>
                        <w:r>
                          <w:tab/>
                        </w:r>
                        <w:r>
                          <w:fldChar w:fldCharType="begin"/>
                        </w:r>
                        <w:r>
                          <w:instrText xml:space="preserve"> PAGE   \* MERGEFORMAT </w:instrText>
                        </w:r>
                        <w:r>
                          <w:fldChar w:fldCharType="separate"/>
                        </w:r>
                        <w:r>
                          <w:t>107</w:t>
                        </w:r>
                        <w:r>
                          <w:fldChar w:fldCharType="end"/>
                        </w:r>
                      </w:p>
                    </w:sdtContent>
                  </w:sdt>
                </w:sdtContent>
              </w:sdt>
              <w:p w14:paraId="5171C1DF"/>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7FD0D">
    <w:pPr>
      <w:pStyle w:val="4"/>
      <w:pBdr>
        <w:top w:val="double" w:color="auto" w:sz="4" w:space="1"/>
      </w:pBdr>
      <w:tabs>
        <w:tab w:val="clear" w:pos="4680"/>
        <w:tab w:val="clear" w:pos="9360"/>
      </w:tabs>
      <w:ind w:left="0" w:right="-374" w:rightChars="-156" w:firstLine="0"/>
    </w:pPr>
    <w:r>
      <w:rPr>
        <w:sz w:val="24"/>
      </w:rPr>
      <w:pict>
        <v:shape id="_x0000_s2054" o:spid="_x0000_s2054" o:spt="202" type="#_x0000_t202" style="position:absolute;left:0pt;margin-top:0pt;height:144pt;width:144pt;mso-position-horizontal:lef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D377A89">
                <w:pPr>
                  <w:pStyle w:val="4"/>
                </w:pPr>
                <w:r>
                  <w:fldChar w:fldCharType="begin"/>
                </w:r>
                <w:r>
                  <w:instrText xml:space="preserve"> PAGE  \* MERGEFORMAT </w:instrText>
                </w:r>
                <w:r>
                  <w:fldChar w:fldCharType="separate"/>
                </w:r>
                <w:r>
                  <w:t>758</w:t>
                </w:r>
                <w:r>
                  <w:fldChar w:fldCharType="end"/>
                </w:r>
              </w:p>
            </w:txbxContent>
          </v:textbox>
        </v:shape>
      </w:pict>
    </w:r>
    <w:sdt>
      <w:sdtPr>
        <w:id w:val="1145834"/>
      </w:sdtPr>
      <w:sdtContent>
        <w:sdt>
          <w:sdtPr>
            <w:id w:val="1145835"/>
          </w:sdtPr>
          <w:sdtContent>
            <w:r>
              <w:t xml:space="preserve">Jurnal Hikamuna, Vol. 7 No. 2 Agustus 2022                                               </w:t>
            </w:r>
            <w:r>
              <w:tab/>
            </w:r>
            <w:r>
              <w:t xml:space="preserve">                 </w:t>
            </w:r>
            <w:r>
              <w:rPr>
                <w:rFonts w:hint="default"/>
                <w:lang w:val="en-US"/>
              </w:rPr>
              <w:t>758</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2E013">
    <w:pPr>
      <w:pStyle w:val="7"/>
      <w:pBdr>
        <w:bottom w:val="dashSmallGap" w:color="auto" w:sz="4" w:space="1"/>
      </w:pBdr>
      <w:tabs>
        <w:tab w:val="right" w:pos="7938"/>
      </w:tabs>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7682">
    <w:pPr>
      <w:pStyle w:val="7"/>
      <w:pBdr>
        <w:bottom w:val="dashSmallGap" w:color="auto" w:sz="4" w:space="1"/>
      </w:pBdr>
      <w:tabs>
        <w:tab w:val="right" w:pos="7938"/>
      </w:tabs>
      <w:rPr>
        <w:sz w:val="22"/>
        <w:szCs w:val="22"/>
      </w:rPr>
    </w:pPr>
    <w:r>
      <w:rPr>
        <w:lang w:val="id-ID" w:eastAsia="id-ID"/>
      </w:rPr>
      <w:drawing>
        <wp:anchor distT="0" distB="0" distL="114300" distR="114300" simplePos="0" relativeHeight="251659264" behindDoc="1" locked="0" layoutInCell="1" allowOverlap="1">
          <wp:simplePos x="0" y="0"/>
          <wp:positionH relativeFrom="column">
            <wp:posOffset>-60960</wp:posOffset>
          </wp:positionH>
          <wp:positionV relativeFrom="paragraph">
            <wp:posOffset>-161925</wp:posOffset>
          </wp:positionV>
          <wp:extent cx="1820545" cy="533400"/>
          <wp:effectExtent l="19050" t="0" r="8255" b="0"/>
          <wp:wrapNone/>
          <wp:docPr id="1746673468" name="Gambar 1" descr="Sebuah gambar berisi teks, Font, cuplikan layar, Graf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3468" name="Gambar 1" descr="Sebuah gambar berisi teks, Font, cuplikan layar, Grafis&#10;&#10;Deskripsi dibuat secara otomati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0545" cy="533400"/>
                  </a:xfrm>
                  <a:prstGeom prst="rect">
                    <a:avLst/>
                  </a:prstGeom>
                </pic:spPr>
              </pic:pic>
            </a:graphicData>
          </a:graphic>
        </wp:anchor>
      </w:drawing>
    </w:r>
    <w:r>
      <w:tab/>
    </w:r>
    <w:r>
      <w:tab/>
    </w:r>
    <w:r>
      <w:t xml:space="preserve">                    </w:t>
    </w:r>
    <w:r>
      <w:rPr>
        <w:lang w:val="id-ID"/>
      </w:rPr>
      <w:t xml:space="preserve">                                                             </w:t>
    </w:r>
    <w:r>
      <w:rPr>
        <w:sz w:val="22"/>
        <w:szCs w:val="22"/>
      </w:rPr>
      <w:t xml:space="preserve">DOI: 10.15575/Hikamuna.v3i2.19346                                 </w:t>
    </w:r>
  </w:p>
  <w:p w14:paraId="22B88C2C">
    <w:pPr>
      <w:pStyle w:val="7"/>
      <w:tabs>
        <w:tab w:val="left" w:pos="4950"/>
        <w:tab w:val="clear" w:pos="4680"/>
        <w:tab w:val="clear" w:pos="9360"/>
      </w:tabs>
      <w:rPr>
        <w:sz w:val="22"/>
        <w:szCs w:val="22"/>
      </w:rPr>
    </w:pPr>
    <w:r>
      <w:rPr>
        <w:sz w:val="22"/>
        <w:szCs w:val="22"/>
      </w:rPr>
      <w:tab/>
    </w:r>
    <w:r>
      <w:rPr>
        <w:sz w:val="22"/>
        <w:szCs w:val="22"/>
      </w:rPr>
      <w:tab/>
    </w:r>
    <w:r>
      <w:rPr>
        <w:sz w:val="22"/>
        <w:szCs w:val="22"/>
        <w:lang w:val="id-ID"/>
      </w:rPr>
      <w:tab/>
    </w:r>
    <w:r>
      <w:rPr>
        <w:sz w:val="22"/>
        <w:szCs w:val="22"/>
        <w:lang w:val="id-ID"/>
      </w:rPr>
      <w:t xml:space="preserve">   </w:t>
    </w:r>
    <w:r>
      <w:rPr>
        <w:sz w:val="22"/>
        <w:szCs w:val="22"/>
        <w:lang w:val="id-ID"/>
      </w:rPr>
      <w:tab/>
    </w:r>
    <w:r>
      <w:rPr>
        <w:sz w:val="22"/>
        <w:szCs w:val="22"/>
        <w:lang w:val="id-ID"/>
      </w:rPr>
      <w:t xml:space="preserve">  </w:t>
    </w:r>
    <w:r>
      <w:rPr>
        <w:sz w:val="22"/>
        <w:szCs w:val="22"/>
      </w:rPr>
      <w:t>ISSN: 2461-1115 (Print)</w:t>
    </w:r>
  </w:p>
  <w:p w14:paraId="1CCC80C0">
    <w:pPr>
      <w:pStyle w:val="7"/>
      <w:tabs>
        <w:tab w:val="left" w:pos="4950"/>
        <w:tab w:val="clear" w:pos="4680"/>
        <w:tab w:val="clear" w:pos="9360"/>
      </w:tabs>
      <w:rPr>
        <w:sz w:val="22"/>
        <w:szCs w:val="22"/>
      </w:rPr>
    </w:pPr>
    <w:r>
      <w:rPr>
        <w:sz w:val="22"/>
        <w:szCs w:val="22"/>
      </w:rPr>
      <w:tab/>
    </w:r>
    <w:r>
      <w:rPr>
        <w:sz w:val="22"/>
        <w:szCs w:val="22"/>
      </w:rPr>
      <w:tab/>
    </w:r>
    <w:r>
      <w:rPr>
        <w:sz w:val="22"/>
        <w:szCs w:val="22"/>
      </w:rPr>
      <w:tab/>
    </w:r>
    <w:r>
      <w:rPr>
        <w:sz w:val="22"/>
        <w:szCs w:val="22"/>
      </w:rPr>
      <w:t xml:space="preserve"> </w:t>
    </w:r>
    <w:r>
      <w:rPr>
        <w:sz w:val="22"/>
        <w:szCs w:val="22"/>
        <w:lang w:val="id-ID"/>
      </w:rPr>
      <w:t xml:space="preserve"> </w:t>
    </w:r>
    <w:r>
      <w:rPr>
        <w:sz w:val="22"/>
        <w:szCs w:val="22"/>
        <w:lang w:val="id-ID"/>
      </w:rPr>
      <w:tab/>
    </w:r>
    <w:r>
      <w:rPr>
        <w:sz w:val="22"/>
        <w:szCs w:val="22"/>
        <w:lang w:val="id-ID"/>
      </w:rPr>
      <w:t xml:space="preserve"> </w:t>
    </w:r>
    <w:r>
      <w:rPr>
        <w:sz w:val="22"/>
        <w:szCs w:val="22"/>
      </w:rPr>
      <w:t xml:space="preserve"> ISSN: 2598-3503 (Online)</w:t>
    </w:r>
  </w:p>
  <w:p w14:paraId="3F75162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80507"/>
    <w:multiLevelType w:val="multilevel"/>
    <w:tmpl w:val="15A8050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5F3426E"/>
    <w:multiLevelType w:val="multilevel"/>
    <w:tmpl w:val="15F342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0B3AEC"/>
    <w:multiLevelType w:val="multilevel"/>
    <w:tmpl w:val="1E0B3A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AF46BE"/>
    <w:multiLevelType w:val="multilevel"/>
    <w:tmpl w:val="38AF46B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F94098"/>
    <w:multiLevelType w:val="multilevel"/>
    <w:tmpl w:val="62F940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F20714D"/>
    <w:multiLevelType w:val="multilevel"/>
    <w:tmpl w:val="6F2071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ABC4174"/>
    <w:multiLevelType w:val="multilevel"/>
    <w:tmpl w:val="7ABC41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B345E99"/>
    <w:multiLevelType w:val="multilevel"/>
    <w:tmpl w:val="7B345E99"/>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num>
  <w:num w:numId="2">
    <w:abstractNumId w:val="7"/>
  </w:num>
  <w:num w:numId="3">
    <w:abstractNumId w:val="0"/>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1129B"/>
    <w:rsid w:val="0001129B"/>
    <w:rsid w:val="00097CB5"/>
    <w:rsid w:val="0020734E"/>
    <w:rsid w:val="003D27D4"/>
    <w:rsid w:val="004E0D9B"/>
    <w:rsid w:val="006C0E9A"/>
    <w:rsid w:val="00810946"/>
    <w:rsid w:val="00937320"/>
    <w:rsid w:val="00B47411"/>
    <w:rsid w:val="00C31136"/>
    <w:rsid w:val="6E9C34E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480" w:lineRule="auto"/>
      <w:ind w:left="425" w:right="-181" w:hanging="425"/>
      <w:jc w:val="both"/>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3"/>
    <w:semiHidden/>
    <w:unhideWhenUsed/>
    <w:qFormat/>
    <w:uiPriority w:val="99"/>
    <w:pPr>
      <w:spacing w:line="240" w:lineRule="auto"/>
      <w:ind w:left="0" w:right="0" w:firstLine="0"/>
      <w:jc w:val="left"/>
    </w:pPr>
    <w:rPr>
      <w:rFonts w:asciiTheme="minorHAnsi" w:hAnsiTheme="minorHAnsi" w:eastAsiaTheme="minorHAnsi" w:cstheme="minorBidi"/>
      <w:kern w:val="2"/>
      <w:sz w:val="20"/>
      <w:szCs w:val="20"/>
    </w:rPr>
  </w:style>
  <w:style w:type="paragraph" w:styleId="7">
    <w:name w:val="header"/>
    <w:basedOn w:val="1"/>
    <w:link w:val="10"/>
    <w:unhideWhenUsed/>
    <w:qFormat/>
    <w:uiPriority w:val="99"/>
    <w:pPr>
      <w:tabs>
        <w:tab w:val="center" w:pos="4680"/>
        <w:tab w:val="right" w:pos="9360"/>
      </w:tabs>
      <w:spacing w:line="240" w:lineRule="auto"/>
    </w:pPr>
  </w:style>
  <w:style w:type="character" w:styleId="8">
    <w:name w:val="Hyperlink"/>
    <w:unhideWhenUsed/>
    <w:qFormat/>
    <w:uiPriority w:val="99"/>
    <w:rPr>
      <w:color w:val="0000FF"/>
      <w:u w:val="single"/>
    </w:rPr>
  </w:style>
  <w:style w:type="character" w:customStyle="1" w:styleId="9">
    <w:name w:val="Footer Char"/>
    <w:basedOn w:val="2"/>
    <w:link w:val="4"/>
    <w:qFormat/>
    <w:uiPriority w:val="99"/>
    <w:rPr>
      <w:rFonts w:ascii="Times New Roman" w:hAnsi="Times New Roman" w:eastAsia="Times New Roman" w:cs="Times New Roman"/>
      <w:sz w:val="24"/>
      <w:szCs w:val="24"/>
      <w:lang w:val="en-US"/>
    </w:rPr>
  </w:style>
  <w:style w:type="character" w:customStyle="1" w:styleId="10">
    <w:name w:val="Header Char"/>
    <w:basedOn w:val="2"/>
    <w:link w:val="7"/>
    <w:qFormat/>
    <w:uiPriority w:val="99"/>
    <w:rPr>
      <w:rFonts w:ascii="Times New Roman" w:hAnsi="Times New Roman" w:eastAsia="Times New Roman" w:cs="Times New Roman"/>
      <w:sz w:val="24"/>
      <w:szCs w:val="24"/>
      <w:lang w:val="en-US"/>
    </w:rPr>
  </w:style>
  <w:style w:type="paragraph" w:styleId="11">
    <w:name w:val="List Paragraph"/>
    <w:basedOn w:val="1"/>
    <w:qFormat/>
    <w:uiPriority w:val="34"/>
    <w:pPr>
      <w:ind w:left="720"/>
      <w:contextualSpacing/>
    </w:pPr>
  </w:style>
  <w:style w:type="character" w:customStyle="1" w:styleId="12">
    <w:name w:val="markedcontent"/>
    <w:basedOn w:val="2"/>
    <w:uiPriority w:val="0"/>
    <w:rPr>
      <w:rFonts w:cs="Times New Roman"/>
    </w:rPr>
  </w:style>
  <w:style w:type="character" w:customStyle="1" w:styleId="13">
    <w:name w:val="Footnote Text Char"/>
    <w:basedOn w:val="2"/>
    <w:link w:val="6"/>
    <w:semiHidden/>
    <w:qFormat/>
    <w:uiPriority w:val="99"/>
    <w:rPr>
      <w:kern w:val="2"/>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18</Pages>
  <Words>6853</Words>
  <Characters>39063</Characters>
  <Lines>325</Lines>
  <Paragraphs>91</Paragraphs>
  <TotalTime>2</TotalTime>
  <ScaleCrop>false</ScaleCrop>
  <LinksUpToDate>false</LinksUpToDate>
  <CharactersWithSpaces>45825</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2010-02-14T17:19:00Z</dcterms:created>
  <dc:creator>Asrori</dc:creator>
  <cp:lastModifiedBy>Mohamad Asrori Mulky</cp:lastModifiedBy>
  <dcterms:modified xsi:type="dcterms:W3CDTF">2025-10-18T12:25:14Z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410C5B0F0AE54509BCE30426FA5D27DE_12</vt:lpwstr>
  </property>
</Properties>
</file>